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07D34" w14:textId="77777777" w:rsidR="00761AB2" w:rsidRDefault="006A2379">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 xml:space="preserve">3rd </w:t>
      </w:r>
      <w:r>
        <w:rPr>
          <w:rFonts w:ascii="Century Gothic" w:eastAsia="Century Gothic" w:hAnsi="Century Gothic" w:cs="Century Gothic"/>
          <w:b/>
        </w:rPr>
        <w:t>Nine Weeks</w:t>
      </w:r>
      <w:r>
        <w:rPr>
          <w:rFonts w:ascii="Century Gothic" w:eastAsia="Century Gothic" w:hAnsi="Century Gothic" w:cs="Century Gothic"/>
          <w:b/>
        </w:rPr>
        <w:t>- LANGUAGE ARTS</w:t>
      </w:r>
      <w:r>
        <w:rPr>
          <w:rFonts w:ascii="Century Gothic" w:eastAsia="Century Gothic" w:hAnsi="Century Gothic" w:cs="Century Gothic"/>
          <w:b/>
        </w:rPr>
        <w:t>– 20</w:t>
      </w:r>
      <w:r>
        <w:rPr>
          <w:rFonts w:ascii="Century Gothic" w:eastAsia="Century Gothic" w:hAnsi="Century Gothic" w:cs="Century Gothic"/>
          <w:b/>
        </w:rPr>
        <w:t>20-21</w:t>
      </w:r>
    </w:p>
    <w:p w14:paraId="58B026C1" w14:textId="77777777" w:rsidR="00761AB2" w:rsidRDefault="006A2379">
      <w:pPr>
        <w:jc w:val="center"/>
        <w:rPr>
          <w:rFonts w:ascii="Century Gothic" w:eastAsia="Century Gothic" w:hAnsi="Century Gothic" w:cs="Century Gothic"/>
        </w:rPr>
      </w:pPr>
      <w:r>
        <w:rPr>
          <w:rFonts w:ascii="Century Gothic" w:eastAsia="Century Gothic" w:hAnsi="Century Gothic" w:cs="Century Gothic"/>
          <w:b/>
        </w:rPr>
        <w:t xml:space="preserve">45 Total Days of Instruction  </w:t>
      </w:r>
    </w:p>
    <w:p w14:paraId="78CBA568" w14:textId="77777777" w:rsidR="00761AB2" w:rsidRDefault="00761AB2">
      <w:pPr>
        <w:rPr>
          <w:rFonts w:ascii="Century Gothic" w:eastAsia="Century Gothic" w:hAnsi="Century Gothic" w:cs="Century Gothic"/>
          <w:b/>
        </w:rPr>
      </w:pPr>
    </w:p>
    <w:p w14:paraId="37958B2E" w14:textId="77777777" w:rsidR="00761AB2" w:rsidRDefault="006A2379">
      <w:pPr>
        <w:rPr>
          <w:rFonts w:ascii="Century Gothic" w:eastAsia="Century Gothic" w:hAnsi="Century Gothic" w:cs="Century Gothic"/>
          <w:b/>
        </w:rPr>
      </w:pPr>
      <w:r>
        <w:rPr>
          <w:rFonts w:ascii="Century Gothic" w:eastAsia="Century Gothic" w:hAnsi="Century Gothic" w:cs="Century Gothic"/>
          <w:b/>
        </w:rPr>
        <w:t xml:space="preserve">We Believe: </w:t>
      </w:r>
    </w:p>
    <w:p w14:paraId="7F093C0C"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14:paraId="20519E7C"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p>
    <w:p w14:paraId="7639B3EA"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p>
    <w:p w14:paraId="1EB8130B"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ab/>
      </w:r>
      <w:r>
        <w:rPr>
          <w:rFonts w:ascii="Century Gothic" w:eastAsia="Century Gothic" w:hAnsi="Century Gothic" w:cs="Century Gothic"/>
          <w:b/>
        </w:rPr>
        <w:tab/>
      </w:r>
      <w:r>
        <w:rPr>
          <w:rFonts w:ascii="Century Gothic" w:eastAsia="Century Gothic" w:hAnsi="Century Gothic" w:cs="Century Gothic"/>
          <w:b/>
        </w:rPr>
        <w:tab/>
      </w:r>
    </w:p>
    <w:p w14:paraId="16BF4A5D" w14:textId="77777777" w:rsidR="00761AB2" w:rsidRDefault="00761AB2">
      <w:pPr>
        <w:rPr>
          <w:rFonts w:ascii="Century Gothic" w:eastAsia="Century Gothic" w:hAnsi="Century Gothic" w:cs="Century Gothic"/>
          <w:b/>
        </w:rPr>
      </w:pPr>
    </w:p>
    <w:p w14:paraId="4394A28F" w14:textId="77777777" w:rsidR="00761AB2" w:rsidRDefault="006A2379">
      <w:pPr>
        <w:rPr>
          <w:rFonts w:ascii="Century Gothic" w:eastAsia="Century Gothic" w:hAnsi="Century Gothic" w:cs="Century Gothic"/>
          <w:b/>
          <w:sz w:val="28"/>
          <w:szCs w:val="28"/>
          <w:highlight w:val="cyan"/>
        </w:rPr>
      </w:pPr>
      <w:r>
        <w:rPr>
          <w:rFonts w:ascii="Century Gothic" w:eastAsia="Century Gothic" w:hAnsi="Century Gothic" w:cs="Century Gothic"/>
          <w:b/>
          <w:sz w:val="28"/>
          <w:szCs w:val="28"/>
        </w:rPr>
        <w:t xml:space="preserve">Focus </w:t>
      </w:r>
      <w:r>
        <w:rPr>
          <w:rFonts w:ascii="Century Gothic" w:eastAsia="Century Gothic" w:hAnsi="Century Gothic" w:cs="Century Gothic"/>
          <w:b/>
          <w:sz w:val="28"/>
          <w:szCs w:val="28"/>
          <w:highlight w:val="yellow"/>
        </w:rPr>
        <w:t>Skills</w:t>
      </w:r>
      <w:r>
        <w:rPr>
          <w:rFonts w:ascii="Century Gothic" w:eastAsia="Century Gothic" w:hAnsi="Century Gothic" w:cs="Century Gothic"/>
          <w:b/>
          <w:sz w:val="28"/>
          <w:szCs w:val="28"/>
        </w:rPr>
        <w:t xml:space="preserve"> and </w:t>
      </w:r>
      <w:r>
        <w:rPr>
          <w:rFonts w:ascii="Century Gothic" w:eastAsia="Century Gothic" w:hAnsi="Century Gothic" w:cs="Century Gothic"/>
          <w:b/>
          <w:sz w:val="28"/>
          <w:szCs w:val="28"/>
          <w:highlight w:val="cyan"/>
        </w:rPr>
        <w:t>Standards:</w:t>
      </w:r>
    </w:p>
    <w:p w14:paraId="382D1A72" w14:textId="77777777" w:rsidR="00761AB2" w:rsidRDefault="006A2379">
      <w:pPr>
        <w:rPr>
          <w:rFonts w:ascii="Century Gothic" w:eastAsia="Century Gothic" w:hAnsi="Century Gothic" w:cs="Century Gothic"/>
        </w:rPr>
      </w:pPr>
      <w:r>
        <w:rPr>
          <w:rFonts w:ascii="Century Gothic" w:eastAsia="Century Gothic" w:hAnsi="Century Gothic" w:cs="Century Gothic"/>
          <w:b/>
          <w:sz w:val="28"/>
          <w:szCs w:val="28"/>
        </w:rPr>
        <w:t>**Reading</w:t>
      </w:r>
      <w:r>
        <w:rPr>
          <w:rFonts w:ascii="Century Gothic" w:eastAsia="Century Gothic" w:hAnsi="Century Gothic" w:cs="Century Gothic"/>
          <w:b/>
        </w:rPr>
        <w:t xml:space="preserve">- </w:t>
      </w:r>
      <w:r>
        <w:rPr>
          <w:rFonts w:ascii="Century Gothic" w:eastAsia="Century Gothic" w:hAnsi="Century Gothic" w:cs="Century Gothic"/>
        </w:rPr>
        <w:t>In separate Reading Semester Map- See other map within the 7th grade folder</w:t>
      </w:r>
    </w:p>
    <w:p w14:paraId="355C60BB" w14:textId="77777777" w:rsidR="00761AB2" w:rsidRDefault="00761AB2">
      <w:pPr>
        <w:rPr>
          <w:rFonts w:ascii="Century Gothic" w:eastAsia="Century Gothic" w:hAnsi="Century Gothic" w:cs="Century Gothic"/>
          <w:b/>
          <w:sz w:val="28"/>
          <w:szCs w:val="28"/>
        </w:rPr>
      </w:pPr>
    </w:p>
    <w:p w14:paraId="33F7AD31" w14:textId="77777777" w:rsidR="00761AB2" w:rsidRDefault="00761AB2">
      <w:pPr>
        <w:rPr>
          <w:rFonts w:ascii="Century Gothic" w:eastAsia="Century Gothic" w:hAnsi="Century Gothic" w:cs="Century Gothic"/>
          <w:b/>
        </w:rPr>
      </w:pPr>
    </w:p>
    <w:p w14:paraId="3FBC00AD" w14:textId="77777777" w:rsidR="00761AB2" w:rsidRDefault="006A2379">
      <w:pPr>
        <w:rPr>
          <w:rFonts w:ascii="Century Gothic" w:eastAsia="Century Gothic" w:hAnsi="Century Gothic" w:cs="Century Gothic"/>
          <w:b/>
          <w:highlight w:val="yellow"/>
        </w:rPr>
      </w:pPr>
      <w:r>
        <w:rPr>
          <w:rFonts w:ascii="Century Gothic" w:eastAsia="Century Gothic" w:hAnsi="Century Gothic" w:cs="Century Gothic"/>
          <w:b/>
          <w:sz w:val="28"/>
          <w:szCs w:val="28"/>
        </w:rPr>
        <w:t xml:space="preserve">Reading: </w:t>
      </w:r>
      <w:r>
        <w:rPr>
          <w:rFonts w:ascii="Century Gothic" w:eastAsia="Century Gothic" w:hAnsi="Century Gothic" w:cs="Century Gothic"/>
          <w:b/>
          <w:highlight w:val="yellow"/>
        </w:rPr>
        <w:t>Theme, Tex</w:t>
      </w:r>
      <w:r>
        <w:rPr>
          <w:rFonts w:ascii="Century Gothic" w:eastAsia="Century Gothic" w:hAnsi="Century Gothic" w:cs="Century Gothic"/>
          <w:b/>
          <w:highlight w:val="yellow"/>
        </w:rPr>
        <w:t>t Evidence</w:t>
      </w:r>
    </w:p>
    <w:p w14:paraId="2A72B874" w14:textId="77777777" w:rsidR="00761AB2" w:rsidRDefault="006A2379">
      <w:pPr>
        <w:ind w:firstLine="720"/>
        <w:rPr>
          <w:rFonts w:ascii="Century Gothic" w:eastAsia="Century Gothic" w:hAnsi="Century Gothic" w:cs="Century Gothic"/>
          <w:sz w:val="22"/>
          <w:szCs w:val="22"/>
        </w:rPr>
      </w:pPr>
      <w:r>
        <w:rPr>
          <w:rFonts w:ascii="Century Gothic" w:eastAsia="Century Gothic" w:hAnsi="Century Gothic" w:cs="Century Gothic"/>
          <w:b/>
          <w:highlight w:val="cyan"/>
        </w:rPr>
        <w:t xml:space="preserve">7.RL.2.1 </w:t>
      </w:r>
      <w:r>
        <w:rPr>
          <w:rFonts w:ascii="Century Gothic" w:eastAsia="Century Gothic" w:hAnsi="Century Gothic" w:cs="Century Gothic"/>
          <w:b/>
          <w:highlight w:val="cyan"/>
        </w:rPr>
        <w:tab/>
      </w:r>
      <w:r>
        <w:rPr>
          <w:rFonts w:ascii="Century Gothic" w:eastAsia="Century Gothic" w:hAnsi="Century Gothic" w:cs="Century Gothic"/>
          <w:sz w:val="22"/>
          <w:szCs w:val="22"/>
        </w:rPr>
        <w:t>Cite several pieces of textual evidence to support analysis of what a text says explicitly as well as</w:t>
      </w:r>
    </w:p>
    <w:p w14:paraId="0E1AF82F" w14:textId="77777777" w:rsidR="00761AB2" w:rsidRDefault="006A2379">
      <w:pPr>
        <w:ind w:left="1440" w:firstLine="720"/>
        <w:rPr>
          <w:rFonts w:ascii="Century Gothic" w:eastAsia="Century Gothic" w:hAnsi="Century Gothic" w:cs="Century Gothic"/>
          <w:sz w:val="22"/>
          <w:szCs w:val="22"/>
        </w:rPr>
      </w:pPr>
      <w:r>
        <w:rPr>
          <w:rFonts w:ascii="Century Gothic" w:eastAsia="Century Gothic" w:hAnsi="Century Gothic" w:cs="Century Gothic"/>
          <w:sz w:val="22"/>
          <w:szCs w:val="22"/>
        </w:rPr>
        <w:t>inferences drawn from the text.</w:t>
      </w:r>
    </w:p>
    <w:p w14:paraId="3BAFE5D6" w14:textId="77777777" w:rsidR="00761AB2" w:rsidRDefault="00761AB2">
      <w:pPr>
        <w:rPr>
          <w:rFonts w:ascii="Century Gothic" w:eastAsia="Century Gothic" w:hAnsi="Century Gothic" w:cs="Century Gothic"/>
          <w:b/>
          <w:sz w:val="22"/>
          <w:szCs w:val="22"/>
          <w:highlight w:val="cyan"/>
        </w:rPr>
      </w:pPr>
    </w:p>
    <w:p w14:paraId="66111683" w14:textId="77777777" w:rsidR="00761AB2" w:rsidRDefault="006A2379">
      <w:pPr>
        <w:ind w:left="720"/>
        <w:rPr>
          <w:rFonts w:ascii="Century Gothic" w:eastAsia="Century Gothic" w:hAnsi="Century Gothic" w:cs="Century Gothic"/>
          <w:sz w:val="22"/>
          <w:szCs w:val="22"/>
        </w:rPr>
      </w:pPr>
      <w:r>
        <w:rPr>
          <w:rFonts w:ascii="Century Gothic" w:eastAsia="Century Gothic" w:hAnsi="Century Gothic" w:cs="Century Gothic"/>
          <w:b/>
          <w:highlight w:val="cyan"/>
        </w:rPr>
        <w:t xml:space="preserve">7.RL.2.2 </w:t>
      </w:r>
      <w:r>
        <w:rPr>
          <w:rFonts w:ascii="Century Gothic" w:eastAsia="Century Gothic" w:hAnsi="Century Gothic" w:cs="Century Gothic"/>
          <w:b/>
          <w:highlight w:val="cyan"/>
        </w:rPr>
        <w:tab/>
      </w:r>
      <w:r>
        <w:rPr>
          <w:rFonts w:ascii="Century Gothic" w:eastAsia="Century Gothic" w:hAnsi="Century Gothic" w:cs="Century Gothic"/>
          <w:sz w:val="22"/>
          <w:szCs w:val="22"/>
        </w:rPr>
        <w:t>Analyze the development of a theme or central idea over the course of a work of literature; provide a detailed summary that supports the analysis.</w:t>
      </w:r>
    </w:p>
    <w:p w14:paraId="38997C47" w14:textId="77777777" w:rsidR="00761AB2" w:rsidRDefault="00761AB2">
      <w:pPr>
        <w:rPr>
          <w:rFonts w:ascii="Century Gothic" w:eastAsia="Century Gothic" w:hAnsi="Century Gothic" w:cs="Century Gothic"/>
          <w:b/>
          <w:highlight w:val="cyan"/>
        </w:rPr>
      </w:pPr>
    </w:p>
    <w:p w14:paraId="73417DB7" w14:textId="77777777" w:rsidR="00761AB2" w:rsidRDefault="00761AB2">
      <w:pPr>
        <w:rPr>
          <w:rFonts w:ascii="Century Gothic" w:eastAsia="Century Gothic" w:hAnsi="Century Gothic" w:cs="Century Gothic"/>
          <w:b/>
          <w:highlight w:val="cyan"/>
        </w:rPr>
      </w:pPr>
    </w:p>
    <w:p w14:paraId="3280D216" w14:textId="77777777" w:rsidR="00761AB2" w:rsidRDefault="006A2379">
      <w:pPr>
        <w:rPr>
          <w:rFonts w:ascii="Century Gothic" w:eastAsia="Century Gothic" w:hAnsi="Century Gothic" w:cs="Century Gothic"/>
          <w:b/>
          <w:sz w:val="28"/>
          <w:szCs w:val="28"/>
        </w:rPr>
      </w:pPr>
      <w:r>
        <w:rPr>
          <w:rFonts w:ascii="Century Gothic" w:eastAsia="Century Gothic" w:hAnsi="Century Gothic" w:cs="Century Gothic"/>
          <w:b/>
          <w:sz w:val="28"/>
          <w:szCs w:val="28"/>
        </w:rPr>
        <w:t>Lexile Leveled Reading (6-8 Lexile Range 955-1155)</w:t>
      </w:r>
    </w:p>
    <w:p w14:paraId="13087288" w14:textId="77777777" w:rsidR="00761AB2" w:rsidRDefault="006A2379">
      <w:pPr>
        <w:numPr>
          <w:ilvl w:val="0"/>
          <w:numId w:val="2"/>
        </w:numPr>
        <w:rPr>
          <w:rFonts w:ascii="Century Gothic" w:eastAsia="Century Gothic" w:hAnsi="Century Gothic" w:cs="Century Gothic"/>
          <w:b/>
        </w:rPr>
      </w:pPr>
      <w:r>
        <w:rPr>
          <w:rFonts w:ascii="Century Gothic" w:eastAsia="Century Gothic" w:hAnsi="Century Gothic" w:cs="Century Gothic"/>
        </w:rPr>
        <w:t xml:space="preserve">“Why Everyone’s Talking About the Primaries” </w:t>
      </w:r>
      <w:r>
        <w:rPr>
          <w:rFonts w:ascii="Century Gothic" w:eastAsia="Century Gothic" w:hAnsi="Century Gothic" w:cs="Century Gothic"/>
          <w:b/>
        </w:rPr>
        <w:t>(980L)</w:t>
      </w:r>
    </w:p>
    <w:p w14:paraId="461E8B65" w14:textId="77777777" w:rsidR="00761AB2" w:rsidRDefault="006A2379">
      <w:pPr>
        <w:numPr>
          <w:ilvl w:val="0"/>
          <w:numId w:val="2"/>
        </w:numPr>
        <w:rPr>
          <w:rFonts w:ascii="Century Gothic" w:eastAsia="Century Gothic" w:hAnsi="Century Gothic" w:cs="Century Gothic"/>
          <w:b/>
          <w:sz w:val="28"/>
          <w:szCs w:val="28"/>
        </w:rPr>
      </w:pPr>
      <w:r>
        <w:rPr>
          <w:rFonts w:ascii="Century Gothic" w:eastAsia="Century Gothic" w:hAnsi="Century Gothic" w:cs="Century Gothic"/>
          <w:b/>
        </w:rPr>
        <w:t xml:space="preserve">For </w:t>
      </w:r>
      <w:r>
        <w:rPr>
          <w:rFonts w:ascii="Century Gothic" w:eastAsia="Century Gothic" w:hAnsi="Century Gothic" w:cs="Century Gothic"/>
          <w:b/>
        </w:rPr>
        <w:t xml:space="preserve">a list of leveled texts, click </w:t>
      </w:r>
      <w:hyperlink r:id="rId5">
        <w:r>
          <w:rPr>
            <w:rFonts w:ascii="Century Gothic" w:eastAsia="Century Gothic" w:hAnsi="Century Gothic" w:cs="Century Gothic"/>
            <w:b/>
            <w:color w:val="1155CC"/>
            <w:u w:val="single"/>
          </w:rPr>
          <w:t>here</w:t>
        </w:r>
      </w:hyperlink>
      <w:r>
        <w:rPr>
          <w:rFonts w:ascii="Century Gothic" w:eastAsia="Century Gothic" w:hAnsi="Century Gothic" w:cs="Century Gothic"/>
          <w:b/>
        </w:rPr>
        <w:t>.</w:t>
      </w:r>
    </w:p>
    <w:p w14:paraId="1CD6802E" w14:textId="77777777" w:rsidR="00761AB2" w:rsidRDefault="00761AB2">
      <w:pPr>
        <w:rPr>
          <w:rFonts w:ascii="Century Gothic" w:eastAsia="Century Gothic" w:hAnsi="Century Gothic" w:cs="Century Gothic"/>
          <w:b/>
          <w:shd w:val="clear" w:color="auto" w:fill="B4A7D6"/>
        </w:rPr>
      </w:pPr>
    </w:p>
    <w:p w14:paraId="6C001A0F" w14:textId="77777777" w:rsidR="00761AB2" w:rsidRDefault="006A2379">
      <w:pPr>
        <w:rPr>
          <w:rFonts w:ascii="Century Gothic" w:eastAsia="Century Gothic" w:hAnsi="Century Gothic" w:cs="Century Gothic"/>
          <w:b/>
        </w:rPr>
      </w:pPr>
      <w:r>
        <w:rPr>
          <w:rFonts w:ascii="Century Gothic" w:eastAsia="Century Gothic" w:hAnsi="Century Gothic" w:cs="Century Gothic"/>
          <w:b/>
          <w:sz w:val="28"/>
          <w:szCs w:val="28"/>
        </w:rPr>
        <w:t xml:space="preserve">Writing: </w:t>
      </w:r>
      <w:r>
        <w:rPr>
          <w:rFonts w:ascii="Century Gothic" w:eastAsia="Century Gothic" w:hAnsi="Century Gothic" w:cs="Century Gothic"/>
          <w:b/>
        </w:rPr>
        <w:t xml:space="preserve"> </w:t>
      </w:r>
    </w:p>
    <w:p w14:paraId="5AF497E0" w14:textId="77777777" w:rsidR="00761AB2" w:rsidRDefault="006A2379">
      <w:pPr>
        <w:numPr>
          <w:ilvl w:val="0"/>
          <w:numId w:val="5"/>
        </w:numPr>
        <w:rPr>
          <w:rFonts w:ascii="Century Gothic" w:eastAsia="Century Gothic" w:hAnsi="Century Gothic" w:cs="Century Gothic"/>
          <w:b/>
        </w:rPr>
      </w:pPr>
      <w:r>
        <w:rPr>
          <w:rFonts w:ascii="Century Gothic" w:eastAsia="Century Gothic" w:hAnsi="Century Gothic" w:cs="Century Gothic"/>
          <w:b/>
        </w:rPr>
        <w:t>Introduced Grammar Skills:  Revising Dangling Modifiers</w:t>
      </w:r>
    </w:p>
    <w:p w14:paraId="747351E6" w14:textId="77777777" w:rsidR="00761AB2" w:rsidRDefault="006A2379">
      <w:pPr>
        <w:numPr>
          <w:ilvl w:val="1"/>
          <w:numId w:val="5"/>
        </w:numPr>
        <w:rPr>
          <w:rFonts w:ascii="Century Gothic" w:eastAsia="Century Gothic" w:hAnsi="Century Gothic" w:cs="Century Gothic"/>
          <w:b/>
        </w:rPr>
      </w:pPr>
      <w:r>
        <w:rPr>
          <w:rFonts w:ascii="Century Gothic" w:eastAsia="Century Gothic" w:hAnsi="Century Gothic" w:cs="Century Gothic"/>
          <w:b/>
          <w:highlight w:val="cyan"/>
        </w:rPr>
        <w:t>7.W.6.1d</w:t>
      </w:r>
      <w:r>
        <w:rPr>
          <w:rFonts w:ascii="Century Gothic" w:eastAsia="Century Gothic" w:hAnsi="Century Gothic" w:cs="Century Gothic"/>
          <w:b/>
        </w:rPr>
        <w:t xml:space="preserve"> </w:t>
      </w:r>
      <w:r>
        <w:rPr>
          <w:rFonts w:ascii="Century Gothic" w:eastAsia="Century Gothic" w:hAnsi="Century Gothic" w:cs="Century Gothic"/>
        </w:rPr>
        <w:t>Recognizing and correcting misplaced and dangling modifiers.</w:t>
      </w:r>
    </w:p>
    <w:p w14:paraId="0719E97B" w14:textId="77777777" w:rsidR="00761AB2" w:rsidRDefault="00761AB2">
      <w:pPr>
        <w:ind w:left="1440"/>
        <w:rPr>
          <w:rFonts w:ascii="Century Gothic" w:eastAsia="Century Gothic" w:hAnsi="Century Gothic" w:cs="Century Gothic"/>
          <w:b/>
        </w:rPr>
      </w:pPr>
    </w:p>
    <w:p w14:paraId="081ED028" w14:textId="77777777" w:rsidR="00761AB2" w:rsidRDefault="006A2379">
      <w:pPr>
        <w:numPr>
          <w:ilvl w:val="0"/>
          <w:numId w:val="4"/>
        </w:numPr>
        <w:rPr>
          <w:rFonts w:ascii="Century Gothic" w:eastAsia="Century Gothic" w:hAnsi="Century Gothic" w:cs="Century Gothic"/>
          <w:b/>
        </w:rPr>
      </w:pPr>
      <w:r>
        <w:rPr>
          <w:rFonts w:ascii="Century Gothic" w:eastAsia="Century Gothic" w:hAnsi="Century Gothic" w:cs="Century Gothic"/>
          <w:b/>
        </w:rPr>
        <w:t>Reviewed Grammar Skills: Individual work on Grammar Skills (based on MAP assessment)</w:t>
      </w:r>
    </w:p>
    <w:p w14:paraId="2124320D" w14:textId="77777777" w:rsidR="00761AB2" w:rsidRDefault="006A2379">
      <w:pPr>
        <w:ind w:left="144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B4A7D6"/>
        </w:rPr>
        <w:t xml:space="preserve"> </w:t>
      </w:r>
    </w:p>
    <w:p w14:paraId="04A0D3F3" w14:textId="77777777" w:rsidR="00761AB2" w:rsidRDefault="006A2379">
      <w:pPr>
        <w:numPr>
          <w:ilvl w:val="0"/>
          <w:numId w:val="5"/>
        </w:numPr>
        <w:rPr>
          <w:rFonts w:ascii="Century Gothic" w:eastAsia="Century Gothic" w:hAnsi="Century Gothic" w:cs="Century Gothic"/>
          <w:b/>
        </w:rPr>
      </w:pPr>
      <w:r>
        <w:rPr>
          <w:rFonts w:ascii="Century Gothic" w:eastAsia="Century Gothic" w:hAnsi="Century Gothic" w:cs="Century Gothic"/>
          <w:b/>
        </w:rPr>
        <w:t>Writing Genres:</w:t>
      </w:r>
    </w:p>
    <w:p w14:paraId="28EFBFBC" w14:textId="77777777" w:rsidR="00761AB2" w:rsidRDefault="006A2379">
      <w:pPr>
        <w:numPr>
          <w:ilvl w:val="1"/>
          <w:numId w:val="5"/>
        </w:numPr>
        <w:rPr>
          <w:rFonts w:ascii="Century Gothic" w:eastAsia="Century Gothic" w:hAnsi="Century Gothic" w:cs="Century Gothic"/>
          <w:b/>
        </w:rPr>
      </w:pPr>
      <w:r>
        <w:rPr>
          <w:rFonts w:ascii="Century Gothic" w:eastAsia="Century Gothic" w:hAnsi="Century Gothic" w:cs="Century Gothic"/>
          <w:b/>
          <w:shd w:val="clear" w:color="auto" w:fill="B6D7A8"/>
        </w:rPr>
        <w:t xml:space="preserve">Narrative- </w:t>
      </w:r>
      <w:hyperlink r:id="rId6">
        <w:r>
          <w:rPr>
            <w:rFonts w:ascii="Century Gothic" w:eastAsia="Century Gothic" w:hAnsi="Century Gothic" w:cs="Century Gothic"/>
            <w:b/>
            <w:color w:val="1155CC"/>
            <w:u w:val="single"/>
            <w:shd w:val="clear" w:color="auto" w:fill="B6D7A8"/>
          </w:rPr>
          <w:t>ILearn Narrative Rubric</w:t>
        </w:r>
      </w:hyperlink>
      <w:r>
        <w:rPr>
          <w:rFonts w:ascii="Century Gothic" w:eastAsia="Century Gothic" w:hAnsi="Century Gothic" w:cs="Century Gothic"/>
          <w:b/>
        </w:rPr>
        <w:t>- Quick Write Topics- see the grid below</w:t>
      </w:r>
    </w:p>
    <w:p w14:paraId="109B5A74" w14:textId="77777777" w:rsidR="00761AB2" w:rsidRDefault="00761AB2">
      <w:pPr>
        <w:ind w:left="2160"/>
        <w:rPr>
          <w:rFonts w:ascii="Century Gothic" w:eastAsia="Century Gothic" w:hAnsi="Century Gothic" w:cs="Century Gothic"/>
          <w:b/>
          <w:shd w:val="clear" w:color="auto" w:fill="B6D7A8"/>
        </w:rPr>
      </w:pPr>
    </w:p>
    <w:p w14:paraId="32E9CEBC" w14:textId="77777777" w:rsidR="00761AB2" w:rsidRDefault="006A2379">
      <w:pPr>
        <w:ind w:left="2160"/>
        <w:rPr>
          <w:rFonts w:ascii="Century Gothic" w:eastAsia="Century Gothic" w:hAnsi="Century Gothic" w:cs="Century Gothic"/>
          <w:b/>
        </w:rPr>
      </w:pPr>
      <w:r>
        <w:rPr>
          <w:rFonts w:ascii="Century Gothic" w:eastAsia="Century Gothic" w:hAnsi="Century Gothic" w:cs="Century Gothic"/>
          <w:b/>
          <w:highlight w:val="cyan"/>
        </w:rPr>
        <w:t xml:space="preserve">7.W.3.3 </w:t>
      </w:r>
      <w:r>
        <w:rPr>
          <w:rFonts w:ascii="Century Gothic" w:eastAsia="Century Gothic" w:hAnsi="Century Gothic" w:cs="Century Gothic"/>
          <w:b/>
        </w:rPr>
        <w:t>Write narrative compositions in a variety of forms that –</w:t>
      </w:r>
    </w:p>
    <w:p w14:paraId="4EACDDC9" w14:textId="77777777" w:rsidR="00761AB2" w:rsidRDefault="006A2379">
      <w:pPr>
        <w:spacing w:before="240" w:after="240"/>
        <w:ind w:left="2160"/>
        <w:rPr>
          <w:rFonts w:ascii="Arial" w:eastAsia="Arial" w:hAnsi="Arial" w:cs="Arial"/>
          <w:b/>
          <w:sz w:val="18"/>
          <w:szCs w:val="18"/>
        </w:rPr>
      </w:pPr>
      <w:r>
        <w:rPr>
          <w:rFonts w:ascii="Arial" w:eastAsia="Arial" w:hAnsi="Arial" w:cs="Arial"/>
          <w:b/>
          <w:sz w:val="20"/>
          <w:szCs w:val="20"/>
        </w:rPr>
        <w:t xml:space="preserve">● </w:t>
      </w:r>
      <w:r>
        <w:rPr>
          <w:rFonts w:ascii="Arial" w:eastAsia="Arial" w:hAnsi="Arial" w:cs="Arial"/>
          <w:b/>
          <w:sz w:val="18"/>
          <w:szCs w:val="18"/>
        </w:rPr>
        <w:t>Engage and orient the reader by establishing a context and point of view and introducing a narrator and/or characters.</w:t>
      </w:r>
    </w:p>
    <w:p w14:paraId="58C5398A" w14:textId="77777777" w:rsidR="00761AB2" w:rsidRDefault="006A2379">
      <w:pPr>
        <w:spacing w:before="240" w:after="240"/>
        <w:ind w:left="2160"/>
        <w:rPr>
          <w:rFonts w:ascii="Arial" w:eastAsia="Arial" w:hAnsi="Arial" w:cs="Arial"/>
          <w:b/>
          <w:sz w:val="18"/>
          <w:szCs w:val="18"/>
        </w:rPr>
      </w:pPr>
      <w:r>
        <w:rPr>
          <w:rFonts w:ascii="Arial" w:eastAsia="Arial" w:hAnsi="Arial" w:cs="Arial"/>
          <w:b/>
          <w:sz w:val="18"/>
          <w:szCs w:val="18"/>
        </w:rPr>
        <w:lastRenderedPageBreak/>
        <w:t xml:space="preserve">● Organize an event sequence (e.g., </w:t>
      </w:r>
      <w:r>
        <w:rPr>
          <w:rFonts w:ascii="Arial" w:eastAsia="Arial" w:hAnsi="Arial" w:cs="Arial"/>
          <w:b/>
          <w:i/>
          <w:sz w:val="18"/>
          <w:szCs w:val="18"/>
        </w:rPr>
        <w:t>conflict, climax, resolution</w:t>
      </w:r>
      <w:r>
        <w:rPr>
          <w:rFonts w:ascii="Arial" w:eastAsia="Arial" w:hAnsi="Arial" w:cs="Arial"/>
          <w:b/>
          <w:sz w:val="18"/>
          <w:szCs w:val="18"/>
        </w:rPr>
        <w:t>) that unfolds naturally and logically, using a variety of transition wor</w:t>
      </w:r>
      <w:r>
        <w:rPr>
          <w:rFonts w:ascii="Arial" w:eastAsia="Arial" w:hAnsi="Arial" w:cs="Arial"/>
          <w:b/>
          <w:sz w:val="18"/>
          <w:szCs w:val="18"/>
        </w:rPr>
        <w:t>ds, phrases, and clauses to convey sequence and signal shifts from one time frame or setting to another.</w:t>
      </w:r>
    </w:p>
    <w:p w14:paraId="213D54F3" w14:textId="77777777" w:rsidR="00761AB2" w:rsidRDefault="006A2379">
      <w:pPr>
        <w:spacing w:before="240" w:after="240"/>
        <w:ind w:left="2160"/>
        <w:rPr>
          <w:rFonts w:ascii="Arial" w:eastAsia="Arial" w:hAnsi="Arial" w:cs="Arial"/>
          <w:b/>
          <w:sz w:val="18"/>
          <w:szCs w:val="18"/>
        </w:rPr>
      </w:pPr>
      <w:r>
        <w:rPr>
          <w:rFonts w:ascii="Arial" w:eastAsia="Arial" w:hAnsi="Arial" w:cs="Arial"/>
          <w:b/>
          <w:sz w:val="18"/>
          <w:szCs w:val="18"/>
        </w:rPr>
        <w:t>● Use narrative techniques, such as dialogue, pacing, and description, to develop experiences, events, and/or characters.</w:t>
      </w:r>
    </w:p>
    <w:p w14:paraId="48F0C4BF" w14:textId="77777777" w:rsidR="00761AB2" w:rsidRDefault="006A2379">
      <w:pPr>
        <w:spacing w:before="240" w:after="240"/>
        <w:ind w:left="2160"/>
        <w:rPr>
          <w:rFonts w:ascii="Arial" w:eastAsia="Arial" w:hAnsi="Arial" w:cs="Arial"/>
          <w:b/>
          <w:sz w:val="18"/>
          <w:szCs w:val="18"/>
        </w:rPr>
      </w:pPr>
      <w:r>
        <w:rPr>
          <w:rFonts w:ascii="Arial" w:eastAsia="Arial" w:hAnsi="Arial" w:cs="Arial"/>
          <w:b/>
          <w:sz w:val="18"/>
          <w:szCs w:val="18"/>
        </w:rPr>
        <w:t>● Use precise words and phras</w:t>
      </w:r>
      <w:r>
        <w:rPr>
          <w:rFonts w:ascii="Arial" w:eastAsia="Arial" w:hAnsi="Arial" w:cs="Arial"/>
          <w:b/>
          <w:sz w:val="18"/>
          <w:szCs w:val="18"/>
        </w:rPr>
        <w:t>es, relevant descriptive details, and sensory language to capture the action and convey experiences and events.</w:t>
      </w:r>
    </w:p>
    <w:p w14:paraId="57B89E64" w14:textId="77777777" w:rsidR="00761AB2" w:rsidRDefault="006A2379">
      <w:pPr>
        <w:spacing w:before="240" w:after="240"/>
        <w:rPr>
          <w:rFonts w:ascii="Arial" w:eastAsia="Arial" w:hAnsi="Arial" w:cs="Arial"/>
          <w:b/>
          <w:sz w:val="18"/>
          <w:szCs w:val="18"/>
        </w:rPr>
      </w:pPr>
      <w:r>
        <w:rPr>
          <w:rFonts w:ascii="Arial" w:eastAsia="Arial" w:hAnsi="Arial" w:cs="Arial"/>
          <w:b/>
          <w:sz w:val="18"/>
          <w:szCs w:val="18"/>
        </w:rPr>
        <w:t xml:space="preserve"> </w:t>
      </w:r>
      <w:r>
        <w:rPr>
          <w:rFonts w:ascii="Arial" w:eastAsia="Arial" w:hAnsi="Arial" w:cs="Arial"/>
          <w:b/>
          <w:sz w:val="18"/>
          <w:szCs w:val="18"/>
        </w:rPr>
        <w:tab/>
      </w:r>
      <w:r>
        <w:rPr>
          <w:rFonts w:ascii="Arial" w:eastAsia="Arial" w:hAnsi="Arial" w:cs="Arial"/>
          <w:b/>
          <w:sz w:val="18"/>
          <w:szCs w:val="18"/>
        </w:rPr>
        <w:tab/>
      </w:r>
      <w:r>
        <w:rPr>
          <w:rFonts w:ascii="Arial" w:eastAsia="Arial" w:hAnsi="Arial" w:cs="Arial"/>
          <w:b/>
          <w:sz w:val="18"/>
          <w:szCs w:val="18"/>
        </w:rPr>
        <w:tab/>
        <w:t xml:space="preserve">● Provide an ending that follows from and reflects on the narrated experiences or events. </w:t>
      </w:r>
    </w:p>
    <w:p w14:paraId="60A13559" w14:textId="77777777" w:rsidR="00761AB2" w:rsidRDefault="006A2379">
      <w:pPr>
        <w:numPr>
          <w:ilvl w:val="1"/>
          <w:numId w:val="5"/>
        </w:numPr>
        <w:rPr>
          <w:rFonts w:ascii="Century Gothic" w:eastAsia="Century Gothic" w:hAnsi="Century Gothic" w:cs="Century Gothic"/>
          <w:b/>
        </w:rPr>
      </w:pPr>
      <w:r>
        <w:rPr>
          <w:rFonts w:ascii="Century Gothic" w:eastAsia="Century Gothic" w:hAnsi="Century Gothic" w:cs="Century Gothic"/>
          <w:b/>
          <w:shd w:val="clear" w:color="auto" w:fill="F9CB9C"/>
        </w:rPr>
        <w:t xml:space="preserve">Argumentative- </w:t>
      </w:r>
      <w:hyperlink r:id="rId7">
        <w:r>
          <w:rPr>
            <w:rFonts w:ascii="Century Gothic" w:eastAsia="Century Gothic" w:hAnsi="Century Gothic" w:cs="Century Gothic"/>
            <w:b/>
            <w:color w:val="1155CC"/>
            <w:u w:val="single"/>
            <w:shd w:val="clear" w:color="auto" w:fill="F9CB9C"/>
          </w:rPr>
          <w:t>ILearn Argumentative Rubric</w:t>
        </w:r>
      </w:hyperlink>
    </w:p>
    <w:p w14:paraId="23887B10" w14:textId="77777777" w:rsidR="00761AB2" w:rsidRDefault="006A2379">
      <w:pPr>
        <w:numPr>
          <w:ilvl w:val="2"/>
          <w:numId w:val="5"/>
        </w:numPr>
        <w:rPr>
          <w:rFonts w:ascii="Century Gothic" w:eastAsia="Century Gothic" w:hAnsi="Century Gothic" w:cs="Century Gothic"/>
          <w:b/>
        </w:rPr>
      </w:pPr>
      <w:r>
        <w:rPr>
          <w:rFonts w:ascii="Century Gothic" w:eastAsia="Century Gothic" w:hAnsi="Century Gothic" w:cs="Century Gothic"/>
          <w:b/>
        </w:rPr>
        <w:t>See Quick Write Topics in Grid Below</w:t>
      </w:r>
    </w:p>
    <w:p w14:paraId="45E5E596" w14:textId="77777777" w:rsidR="00761AB2" w:rsidRDefault="006A2379">
      <w:pPr>
        <w:numPr>
          <w:ilvl w:val="2"/>
          <w:numId w:val="5"/>
        </w:numPr>
        <w:rPr>
          <w:rFonts w:ascii="Century Gothic" w:eastAsia="Century Gothic" w:hAnsi="Century Gothic" w:cs="Century Gothic"/>
          <w:b/>
        </w:rPr>
      </w:pPr>
      <w:r>
        <w:rPr>
          <w:rFonts w:ascii="Century Gothic" w:eastAsia="Century Gothic" w:hAnsi="Century Gothic" w:cs="Century Gothic"/>
          <w:b/>
        </w:rPr>
        <w:t>Unit- Informative/Argumentative Blend Piece- timely and relevant topics at the time</w:t>
      </w:r>
    </w:p>
    <w:p w14:paraId="1FA57DFE" w14:textId="77777777" w:rsidR="00761AB2" w:rsidRDefault="006A2379">
      <w:pPr>
        <w:numPr>
          <w:ilvl w:val="3"/>
          <w:numId w:val="5"/>
        </w:numPr>
        <w:rPr>
          <w:rFonts w:ascii="Century Gothic" w:eastAsia="Century Gothic" w:hAnsi="Century Gothic" w:cs="Century Gothic"/>
          <w:b/>
          <w:highlight w:val="yellow"/>
        </w:rPr>
      </w:pPr>
      <w:commentRangeStart w:id="1"/>
      <w:r>
        <w:rPr>
          <w:rFonts w:ascii="Century Gothic" w:eastAsia="Century Gothic" w:hAnsi="Century Gothic" w:cs="Century Gothic"/>
          <w:b/>
          <w:highlight w:val="yellow"/>
        </w:rPr>
        <w:t>Assessed on</w:t>
      </w:r>
      <w:r>
        <w:rPr>
          <w:rFonts w:ascii="Century Gothic" w:eastAsia="Century Gothic" w:hAnsi="Century Gothic" w:cs="Century Gothic"/>
          <w:b/>
          <w:highlight w:val="yellow"/>
        </w:rPr>
        <w:t>:  Organization/Purpose, Evidence/Elaboration and Use of Language</w:t>
      </w:r>
      <w:commentRangeEnd w:id="1"/>
      <w:r>
        <w:commentReference w:id="1"/>
      </w:r>
    </w:p>
    <w:p w14:paraId="2ADF2C3A" w14:textId="77777777" w:rsidR="00761AB2" w:rsidRDefault="00761AB2">
      <w:pPr>
        <w:ind w:left="2160"/>
        <w:rPr>
          <w:rFonts w:ascii="Century Gothic" w:eastAsia="Century Gothic" w:hAnsi="Century Gothic" w:cs="Century Gothic"/>
          <w:b/>
        </w:rPr>
      </w:pPr>
    </w:p>
    <w:p w14:paraId="4EB07454" w14:textId="77777777" w:rsidR="00761AB2" w:rsidRDefault="006A2379">
      <w:pPr>
        <w:ind w:left="2160"/>
        <w:rPr>
          <w:rFonts w:ascii="Century Gothic" w:eastAsia="Century Gothic" w:hAnsi="Century Gothic" w:cs="Century Gothic"/>
          <w:b/>
        </w:rPr>
      </w:pPr>
      <w:r>
        <w:rPr>
          <w:rFonts w:ascii="Century Gothic" w:eastAsia="Century Gothic" w:hAnsi="Century Gothic" w:cs="Century Gothic"/>
          <w:b/>
          <w:highlight w:val="cyan"/>
        </w:rPr>
        <w:t xml:space="preserve">7.W.3.1 </w:t>
      </w:r>
      <w:r>
        <w:rPr>
          <w:rFonts w:ascii="Century Gothic" w:eastAsia="Century Gothic" w:hAnsi="Century Gothic" w:cs="Century Gothic"/>
          <w:b/>
        </w:rPr>
        <w:t>Write arguments in a variety of forms that –</w:t>
      </w:r>
    </w:p>
    <w:p w14:paraId="626B8A63" w14:textId="77777777" w:rsidR="00761AB2" w:rsidRDefault="006A2379">
      <w:pPr>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Introduce claim(s), acknowledge alternate or opposing claims, and use appropriate organizational structures.</w:t>
      </w:r>
    </w:p>
    <w:p w14:paraId="52A8E9EE" w14:textId="77777777" w:rsidR="00761AB2" w:rsidRDefault="00761AB2">
      <w:pPr>
        <w:ind w:left="2160"/>
        <w:rPr>
          <w:rFonts w:ascii="Century Gothic" w:eastAsia="Century Gothic" w:hAnsi="Century Gothic" w:cs="Century Gothic"/>
          <w:b/>
          <w:sz w:val="18"/>
          <w:szCs w:val="18"/>
        </w:rPr>
      </w:pPr>
    </w:p>
    <w:p w14:paraId="352333DE" w14:textId="77777777" w:rsidR="00761AB2" w:rsidRDefault="006A2379">
      <w:pPr>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Support claim(s) with logical reasoning and relevant evidence, using accurate, credible sources and demonstrating an understanding of the topic or text.</w:t>
      </w:r>
    </w:p>
    <w:p w14:paraId="22898E69" w14:textId="77777777" w:rsidR="00761AB2" w:rsidRDefault="00761AB2">
      <w:pPr>
        <w:ind w:left="2160"/>
        <w:rPr>
          <w:rFonts w:ascii="Century Gothic" w:eastAsia="Century Gothic" w:hAnsi="Century Gothic" w:cs="Century Gothic"/>
          <w:b/>
          <w:sz w:val="18"/>
          <w:szCs w:val="18"/>
        </w:rPr>
      </w:pPr>
    </w:p>
    <w:p w14:paraId="122925EB" w14:textId="77777777" w:rsidR="00761AB2" w:rsidRDefault="006A2379">
      <w:pPr>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Establish and maintain a consistent style and tone appropriate to purpose and audience.</w:t>
      </w:r>
    </w:p>
    <w:p w14:paraId="4FA05EB2" w14:textId="77777777" w:rsidR="00761AB2" w:rsidRDefault="00761AB2">
      <w:pPr>
        <w:ind w:left="2160"/>
        <w:rPr>
          <w:rFonts w:ascii="Century Gothic" w:eastAsia="Century Gothic" w:hAnsi="Century Gothic" w:cs="Century Gothic"/>
          <w:b/>
          <w:sz w:val="18"/>
          <w:szCs w:val="18"/>
        </w:rPr>
      </w:pPr>
    </w:p>
    <w:p w14:paraId="565DA097" w14:textId="77777777" w:rsidR="00761AB2" w:rsidRDefault="006A2379">
      <w:pPr>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Use eff</w:t>
      </w:r>
      <w:r>
        <w:rPr>
          <w:rFonts w:ascii="Century Gothic" w:eastAsia="Century Gothic" w:hAnsi="Century Gothic" w:cs="Century Gothic"/>
          <w:b/>
          <w:sz w:val="18"/>
          <w:szCs w:val="18"/>
        </w:rPr>
        <w:t>ective transitions to create cohesion and clarify the relationships among claim(s), reasons, and evidence.</w:t>
      </w:r>
    </w:p>
    <w:p w14:paraId="60E69719" w14:textId="77777777" w:rsidR="00761AB2" w:rsidRDefault="00761AB2">
      <w:pPr>
        <w:ind w:left="2160"/>
        <w:rPr>
          <w:rFonts w:ascii="Century Gothic" w:eastAsia="Century Gothic" w:hAnsi="Century Gothic" w:cs="Century Gothic"/>
          <w:b/>
          <w:sz w:val="18"/>
          <w:szCs w:val="18"/>
        </w:rPr>
      </w:pPr>
    </w:p>
    <w:p w14:paraId="093F768C" w14:textId="77777777" w:rsidR="00761AB2" w:rsidRDefault="006A2379">
      <w:pPr>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Provide a concluding statement or section that follows from and supports the argument presented.</w:t>
      </w:r>
    </w:p>
    <w:p w14:paraId="62B391E1" w14:textId="77777777" w:rsidR="00761AB2" w:rsidRDefault="00761AB2">
      <w:pPr>
        <w:ind w:left="2160"/>
        <w:rPr>
          <w:rFonts w:ascii="Century Gothic" w:eastAsia="Century Gothic" w:hAnsi="Century Gothic" w:cs="Century Gothic"/>
          <w:b/>
          <w:sz w:val="18"/>
          <w:szCs w:val="18"/>
        </w:rPr>
      </w:pPr>
    </w:p>
    <w:p w14:paraId="1DF04759" w14:textId="77777777" w:rsidR="00761AB2" w:rsidRDefault="00761AB2">
      <w:pPr>
        <w:ind w:left="2160"/>
        <w:rPr>
          <w:rFonts w:ascii="Century Gothic" w:eastAsia="Century Gothic" w:hAnsi="Century Gothic" w:cs="Century Gothic"/>
          <w:b/>
          <w:shd w:val="clear" w:color="auto" w:fill="A4C2F4"/>
        </w:rPr>
      </w:pPr>
    </w:p>
    <w:p w14:paraId="25EDD64F" w14:textId="77777777" w:rsidR="00761AB2" w:rsidRDefault="006A2379">
      <w:pPr>
        <w:ind w:left="2160"/>
        <w:rPr>
          <w:rFonts w:ascii="Century Gothic" w:eastAsia="Century Gothic" w:hAnsi="Century Gothic" w:cs="Century Gothic"/>
          <w:b/>
          <w:shd w:val="clear" w:color="auto" w:fill="A4C2F4"/>
        </w:rPr>
      </w:pPr>
      <w:r>
        <w:rPr>
          <w:rFonts w:ascii="Century Gothic" w:eastAsia="Century Gothic" w:hAnsi="Century Gothic" w:cs="Century Gothic"/>
          <w:b/>
          <w:shd w:val="clear" w:color="auto" w:fill="A4C2F4"/>
        </w:rPr>
        <w:t xml:space="preserve">Informative- </w:t>
      </w:r>
      <w:hyperlink r:id="rId10">
        <w:r>
          <w:rPr>
            <w:rFonts w:ascii="Arial" w:eastAsia="Arial" w:hAnsi="Arial" w:cs="Arial"/>
            <w:b/>
            <w:color w:val="1155CC"/>
            <w:u w:val="single"/>
          </w:rPr>
          <w:t>ILearn Explanatory Rubric</w:t>
        </w:r>
      </w:hyperlink>
      <w:r>
        <w:rPr>
          <w:rFonts w:ascii="Century Gothic" w:eastAsia="Century Gothic" w:hAnsi="Century Gothic" w:cs="Century Gothic"/>
          <w:b/>
          <w:shd w:val="clear" w:color="auto" w:fill="A4C2F4"/>
        </w:rPr>
        <w:t xml:space="preserve"> </w:t>
      </w:r>
    </w:p>
    <w:p w14:paraId="30435849" w14:textId="77777777" w:rsidR="00761AB2" w:rsidRDefault="00761AB2">
      <w:pPr>
        <w:ind w:left="2160"/>
        <w:rPr>
          <w:rFonts w:ascii="Century Gothic" w:eastAsia="Century Gothic" w:hAnsi="Century Gothic" w:cs="Century Gothic"/>
          <w:b/>
          <w:shd w:val="clear" w:color="auto" w:fill="A4C2F4"/>
        </w:rPr>
      </w:pPr>
    </w:p>
    <w:p w14:paraId="229EBC37" w14:textId="77777777" w:rsidR="00761AB2" w:rsidRDefault="006A2379">
      <w:pPr>
        <w:numPr>
          <w:ilvl w:val="2"/>
          <w:numId w:val="5"/>
        </w:numPr>
        <w:rPr>
          <w:rFonts w:ascii="Century Gothic" w:eastAsia="Century Gothic" w:hAnsi="Century Gothic" w:cs="Century Gothic"/>
          <w:b/>
        </w:rPr>
      </w:pPr>
      <w:r>
        <w:rPr>
          <w:rFonts w:ascii="Century Gothic" w:eastAsia="Century Gothic" w:hAnsi="Century Gothic" w:cs="Century Gothic"/>
          <w:b/>
        </w:rPr>
        <w:t>See Quick Write Topics in Grid Below</w:t>
      </w:r>
    </w:p>
    <w:p w14:paraId="3EA75FB3" w14:textId="77777777" w:rsidR="00761AB2" w:rsidRDefault="006A2379">
      <w:pPr>
        <w:numPr>
          <w:ilvl w:val="2"/>
          <w:numId w:val="5"/>
        </w:numPr>
        <w:rPr>
          <w:rFonts w:ascii="Century Gothic" w:eastAsia="Century Gothic" w:hAnsi="Century Gothic" w:cs="Century Gothic"/>
          <w:b/>
        </w:rPr>
      </w:pPr>
      <w:commentRangeStart w:id="2"/>
      <w:r>
        <w:rPr>
          <w:rFonts w:ascii="Century Gothic" w:eastAsia="Century Gothic" w:hAnsi="Century Gothic" w:cs="Century Gothic"/>
          <w:b/>
        </w:rPr>
        <w:t>Unit- Informative/Argumentative Blend Piece- timely and relevant topics at the time</w:t>
      </w:r>
      <w:commentRangeEnd w:id="2"/>
      <w:r>
        <w:commentReference w:id="2"/>
      </w:r>
    </w:p>
    <w:p w14:paraId="360F2813" w14:textId="77777777" w:rsidR="00761AB2" w:rsidRDefault="00761AB2">
      <w:pPr>
        <w:ind w:left="2160"/>
        <w:rPr>
          <w:rFonts w:ascii="Century Gothic" w:eastAsia="Century Gothic" w:hAnsi="Century Gothic" w:cs="Century Gothic"/>
          <w:b/>
          <w:shd w:val="clear" w:color="auto" w:fill="A4C2F4"/>
        </w:rPr>
      </w:pPr>
    </w:p>
    <w:p w14:paraId="7E8136C4" w14:textId="77777777" w:rsidR="00761AB2" w:rsidRDefault="00761AB2">
      <w:pPr>
        <w:ind w:left="2160"/>
        <w:rPr>
          <w:rFonts w:ascii="Century Gothic" w:eastAsia="Century Gothic" w:hAnsi="Century Gothic" w:cs="Century Gothic"/>
          <w:b/>
          <w:shd w:val="clear" w:color="auto" w:fill="B4A7D6"/>
        </w:rPr>
      </w:pPr>
    </w:p>
    <w:p w14:paraId="3E1F038D" w14:textId="77777777" w:rsidR="00761AB2" w:rsidRDefault="006A2379">
      <w:pPr>
        <w:ind w:left="2160"/>
        <w:rPr>
          <w:rFonts w:ascii="Century Gothic" w:eastAsia="Century Gothic" w:hAnsi="Century Gothic" w:cs="Century Gothic"/>
          <w:b/>
        </w:rPr>
      </w:pPr>
      <w:r>
        <w:rPr>
          <w:rFonts w:ascii="Century Gothic" w:eastAsia="Century Gothic" w:hAnsi="Century Gothic" w:cs="Century Gothic"/>
          <w:b/>
          <w:highlight w:val="cyan"/>
        </w:rPr>
        <w:t xml:space="preserve">7.W.3.2 </w:t>
      </w:r>
      <w:r>
        <w:rPr>
          <w:rFonts w:ascii="Century Gothic" w:eastAsia="Century Gothic" w:hAnsi="Century Gothic" w:cs="Century Gothic"/>
          <w:b/>
        </w:rPr>
        <w:t>Write informative compositions in a variety of forms that –</w:t>
      </w:r>
    </w:p>
    <w:p w14:paraId="46D805EC"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 Introduce a topic clearly, previewing what is to follow; organize ideas, concepts, and information, using strategies such as definition and classification; include formatting (e.g., </w:t>
      </w:r>
      <w:r>
        <w:rPr>
          <w:rFonts w:ascii="Century Gothic" w:eastAsia="Century Gothic" w:hAnsi="Century Gothic" w:cs="Century Gothic"/>
          <w:b/>
          <w:i/>
          <w:sz w:val="18"/>
          <w:szCs w:val="18"/>
        </w:rPr>
        <w:t>headings</w:t>
      </w:r>
      <w:r>
        <w:rPr>
          <w:rFonts w:ascii="Century Gothic" w:eastAsia="Century Gothic" w:hAnsi="Century Gothic" w:cs="Century Gothic"/>
          <w:b/>
          <w:sz w:val="18"/>
          <w:szCs w:val="18"/>
        </w:rPr>
        <w:t xml:space="preserve">), graphics (e.g., </w:t>
      </w:r>
      <w:r>
        <w:rPr>
          <w:rFonts w:ascii="Century Gothic" w:eastAsia="Century Gothic" w:hAnsi="Century Gothic" w:cs="Century Gothic"/>
          <w:b/>
          <w:i/>
          <w:sz w:val="18"/>
          <w:szCs w:val="18"/>
        </w:rPr>
        <w:t>charts, tables</w:t>
      </w:r>
      <w:r>
        <w:rPr>
          <w:rFonts w:ascii="Century Gothic" w:eastAsia="Century Gothic" w:hAnsi="Century Gothic" w:cs="Century Gothic"/>
          <w:b/>
          <w:sz w:val="18"/>
          <w:szCs w:val="18"/>
        </w:rPr>
        <w:t xml:space="preserve">), and multimedia when useful to aiding comprehension.  </w:t>
      </w:r>
    </w:p>
    <w:p w14:paraId="6868166F"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 Develop the topic with relevant facts, definitions, concrete details, quotations, or other information and examples from various sources and texts.  </w:t>
      </w:r>
    </w:p>
    <w:p w14:paraId="7C318925"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Use appropri</w:t>
      </w:r>
      <w:r>
        <w:rPr>
          <w:rFonts w:ascii="Century Gothic" w:eastAsia="Century Gothic" w:hAnsi="Century Gothic" w:cs="Century Gothic"/>
          <w:b/>
          <w:sz w:val="18"/>
          <w:szCs w:val="18"/>
        </w:rPr>
        <w:t>ate transitions to create cohesion and clarify the relationships among ideas and concepts.</w:t>
      </w:r>
    </w:p>
    <w:p w14:paraId="13675511"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Choose language and content-specific vocabulary that express ideas precisely and concisely, recognizing and eliminating wordiness and redundancy.</w:t>
      </w:r>
    </w:p>
    <w:p w14:paraId="7E373421"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lastRenderedPageBreak/>
        <w:t>● Establish and m</w:t>
      </w:r>
      <w:r>
        <w:rPr>
          <w:rFonts w:ascii="Century Gothic" w:eastAsia="Century Gothic" w:hAnsi="Century Gothic" w:cs="Century Gothic"/>
          <w:b/>
          <w:sz w:val="18"/>
          <w:szCs w:val="18"/>
        </w:rPr>
        <w:t>aintain a style appropriate to purpose and audience.</w:t>
      </w:r>
    </w:p>
    <w:p w14:paraId="26D7D6B8" w14:textId="77777777" w:rsidR="00761AB2" w:rsidRDefault="006A2379">
      <w:pPr>
        <w:spacing w:before="240" w:after="240"/>
        <w:ind w:left="2160"/>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 Provide a concluding statement or section that follows from and supports the information or explanation presented. </w:t>
      </w:r>
    </w:p>
    <w:p w14:paraId="415506B8" w14:textId="77777777" w:rsidR="00761AB2" w:rsidRDefault="00761AB2">
      <w:pPr>
        <w:rPr>
          <w:rFonts w:ascii="Century Gothic" w:eastAsia="Century Gothic" w:hAnsi="Century Gothic" w:cs="Century Gothic"/>
          <w:b/>
        </w:rPr>
      </w:pPr>
    </w:p>
    <w:p w14:paraId="75EF8B52" w14:textId="77777777" w:rsidR="00761AB2" w:rsidRDefault="00761AB2">
      <w:pPr>
        <w:rPr>
          <w:rFonts w:ascii="Century Gothic" w:eastAsia="Century Gothic" w:hAnsi="Century Gothic" w:cs="Century Gothic"/>
          <w:b/>
          <w:sz w:val="28"/>
          <w:szCs w:val="28"/>
          <w:shd w:val="clear" w:color="auto" w:fill="B4A7D6"/>
        </w:rPr>
      </w:pPr>
    </w:p>
    <w:p w14:paraId="01C0B7C3" w14:textId="77777777" w:rsidR="00761AB2" w:rsidRDefault="006A2379">
      <w:pPr>
        <w:rPr>
          <w:rFonts w:ascii="Century Gothic" w:eastAsia="Century Gothic" w:hAnsi="Century Gothic" w:cs="Century Gothic"/>
          <w:b/>
          <w:sz w:val="28"/>
          <w:szCs w:val="28"/>
        </w:rPr>
      </w:pPr>
      <w:r>
        <w:rPr>
          <w:rFonts w:ascii="Century Gothic" w:eastAsia="Century Gothic" w:hAnsi="Century Gothic" w:cs="Century Gothic"/>
          <w:b/>
          <w:sz w:val="28"/>
          <w:szCs w:val="28"/>
        </w:rPr>
        <w:t xml:space="preserve">Research Experience: </w:t>
      </w:r>
    </w:p>
    <w:p w14:paraId="595667C4" w14:textId="77777777" w:rsidR="00761AB2" w:rsidRDefault="006A2379">
      <w:pPr>
        <w:ind w:left="1440"/>
        <w:rPr>
          <w:rFonts w:ascii="Century Gothic" w:eastAsia="Century Gothic" w:hAnsi="Century Gothic" w:cs="Century Gothic"/>
          <w:sz w:val="22"/>
          <w:szCs w:val="22"/>
        </w:rPr>
      </w:pPr>
      <w:r>
        <w:rPr>
          <w:rFonts w:ascii="Century Gothic" w:eastAsia="Century Gothic" w:hAnsi="Century Gothic" w:cs="Century Gothic"/>
          <w:b/>
          <w:highlight w:val="cyan"/>
        </w:rPr>
        <w:t xml:space="preserve">7.W.5 </w:t>
      </w:r>
      <w:r>
        <w:rPr>
          <w:rFonts w:ascii="Century Gothic" w:eastAsia="Century Gothic" w:hAnsi="Century Gothic" w:cs="Century Gothic"/>
          <w:sz w:val="22"/>
          <w:szCs w:val="22"/>
        </w:rPr>
        <w:t xml:space="preserve">Conduct short research assignments and tasks to build knowledge about the research process and the topic under study. </w:t>
      </w:r>
    </w:p>
    <w:p w14:paraId="62D79F52" w14:textId="77777777" w:rsidR="00761AB2" w:rsidRDefault="006A2379">
      <w:pPr>
        <w:numPr>
          <w:ilvl w:val="0"/>
          <w:numId w:val="3"/>
        </w:numPr>
        <w:rPr>
          <w:rFonts w:ascii="Century Gothic" w:eastAsia="Century Gothic" w:hAnsi="Century Gothic" w:cs="Century Gothic"/>
          <w:b/>
        </w:rPr>
      </w:pPr>
      <w:r>
        <w:rPr>
          <w:rFonts w:ascii="Century Gothic" w:eastAsia="Century Gothic" w:hAnsi="Century Gothic" w:cs="Century Gothic"/>
          <w:b/>
        </w:rPr>
        <w:t xml:space="preserve">Task/Activity: </w:t>
      </w:r>
      <w:r>
        <w:rPr>
          <w:rFonts w:ascii="Century Gothic" w:eastAsia="Century Gothic" w:hAnsi="Century Gothic" w:cs="Century Gothic"/>
        </w:rPr>
        <w:t>Students will conduct research to complete their informative speech on the presidential primaries</w:t>
      </w:r>
    </w:p>
    <w:p w14:paraId="05080AD3" w14:textId="77777777" w:rsidR="00761AB2" w:rsidRDefault="00761AB2">
      <w:pPr>
        <w:ind w:left="720"/>
        <w:rPr>
          <w:rFonts w:ascii="Century Gothic" w:eastAsia="Century Gothic" w:hAnsi="Century Gothic" w:cs="Century Gothic"/>
          <w:b/>
        </w:rPr>
      </w:pPr>
    </w:p>
    <w:p w14:paraId="2093E1B3" w14:textId="77777777" w:rsidR="00761AB2" w:rsidRDefault="006A2379">
      <w:pPr>
        <w:rPr>
          <w:rFonts w:ascii="Century Gothic" w:eastAsia="Century Gothic" w:hAnsi="Century Gothic" w:cs="Century Gothic"/>
          <w:b/>
          <w:sz w:val="28"/>
          <w:szCs w:val="28"/>
        </w:rPr>
      </w:pPr>
      <w:r>
        <w:rPr>
          <w:rFonts w:ascii="Century Gothic" w:eastAsia="Century Gothic" w:hAnsi="Century Gothic" w:cs="Century Gothic"/>
          <w:b/>
          <w:sz w:val="28"/>
          <w:szCs w:val="28"/>
        </w:rPr>
        <w:t>Media Literacy:</w:t>
      </w:r>
    </w:p>
    <w:p w14:paraId="64464779" w14:textId="77777777" w:rsidR="00761AB2" w:rsidRDefault="006A2379">
      <w:pPr>
        <w:numPr>
          <w:ilvl w:val="0"/>
          <w:numId w:val="1"/>
        </w:numPr>
        <w:rPr>
          <w:rFonts w:ascii="Century Gothic" w:eastAsia="Century Gothic" w:hAnsi="Century Gothic" w:cs="Century Gothic"/>
        </w:rPr>
      </w:pPr>
      <w:r>
        <w:rPr>
          <w:rFonts w:ascii="Century Gothic" w:eastAsia="Century Gothic" w:hAnsi="Century Gothic" w:cs="Century Gothic"/>
          <w:b/>
        </w:rPr>
        <w:t>Task/Activity</w:t>
      </w:r>
      <w:r>
        <w:rPr>
          <w:rFonts w:ascii="Century Gothic" w:eastAsia="Century Gothic" w:hAnsi="Century Gothic" w:cs="Century Gothic"/>
        </w:rPr>
        <w:t>: Students will discuss the point of view of videos shown prior to reading the nonfiction text “Following Lewis and Clark”</w:t>
      </w:r>
    </w:p>
    <w:p w14:paraId="7730D6AE" w14:textId="77777777" w:rsidR="00761AB2" w:rsidRDefault="00761AB2">
      <w:pPr>
        <w:ind w:left="720"/>
        <w:rPr>
          <w:rFonts w:ascii="Century Gothic" w:eastAsia="Century Gothic" w:hAnsi="Century Gothic" w:cs="Century Gothic"/>
          <w:b/>
        </w:rPr>
      </w:pPr>
    </w:p>
    <w:p w14:paraId="27A8B65E" w14:textId="77777777" w:rsidR="00761AB2" w:rsidRDefault="00761AB2">
      <w:pPr>
        <w:ind w:left="720"/>
        <w:rPr>
          <w:rFonts w:ascii="Century Gothic" w:eastAsia="Century Gothic" w:hAnsi="Century Gothic" w:cs="Century Gothic"/>
          <w:b/>
        </w:rPr>
      </w:pPr>
    </w:p>
    <w:p w14:paraId="0E68F005"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11">
        <w:r>
          <w:rPr>
            <w:rFonts w:ascii="Century Gothic" w:eastAsia="Century Gothic" w:hAnsi="Century Gothic" w:cs="Century Gothic"/>
            <w:b/>
            <w:color w:val="1155CC"/>
            <w:u w:val="single"/>
          </w:rPr>
          <w:t>6-12 Academic Vocabulary</w:t>
        </w:r>
      </w:hyperlink>
    </w:p>
    <w:p w14:paraId="6ACCA84F" w14:textId="77777777" w:rsidR="00761AB2" w:rsidRDefault="00761AB2">
      <w:pPr>
        <w:ind w:left="720"/>
        <w:rPr>
          <w:rFonts w:ascii="Century Gothic" w:eastAsia="Century Gothic" w:hAnsi="Century Gothic" w:cs="Century Gothic"/>
          <w:b/>
        </w:rPr>
      </w:pPr>
    </w:p>
    <w:p w14:paraId="4861DD41" w14:textId="77777777" w:rsidR="00761AB2" w:rsidRDefault="00761AB2">
      <w:pPr>
        <w:ind w:left="720"/>
        <w:rPr>
          <w:rFonts w:ascii="Century Gothic" w:eastAsia="Century Gothic" w:hAnsi="Century Gothic" w:cs="Century Gothic"/>
          <w:b/>
        </w:rPr>
      </w:pPr>
    </w:p>
    <w:p w14:paraId="6D71D882" w14:textId="77777777" w:rsidR="00761AB2" w:rsidRDefault="006A2379">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12">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13">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14:paraId="438BE185" w14:textId="77777777" w:rsidR="00761AB2" w:rsidRDefault="00761AB2">
      <w:pPr>
        <w:ind w:left="1440" w:hanging="1440"/>
        <w:rPr>
          <w:rFonts w:ascii="Century Gothic" w:eastAsia="Century Gothic" w:hAnsi="Century Gothic" w:cs="Century Gothic"/>
          <w:b/>
        </w:rPr>
      </w:pPr>
    </w:p>
    <w:p w14:paraId="6857938A" w14:textId="77777777" w:rsidR="00761AB2" w:rsidRDefault="00761AB2">
      <w:pPr>
        <w:rPr>
          <w:rFonts w:ascii="Century Gothic" w:eastAsia="Century Gothic" w:hAnsi="Century Gothic" w:cs="Century Gothic"/>
        </w:rPr>
      </w:pPr>
    </w:p>
    <w:p w14:paraId="02C40860" w14:textId="77777777" w:rsidR="00761AB2" w:rsidRDefault="00761AB2">
      <w:pPr>
        <w:rPr>
          <w:rFonts w:ascii="Century Gothic" w:eastAsia="Century Gothic" w:hAnsi="Century Gothic" w:cs="Century Gothic"/>
        </w:rPr>
      </w:pPr>
    </w:p>
    <w:tbl>
      <w:tblPr>
        <w:tblStyle w:val="a"/>
        <w:tblW w:w="1341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0"/>
        <w:gridCol w:w="1440"/>
        <w:gridCol w:w="1500"/>
        <w:gridCol w:w="2850"/>
        <w:gridCol w:w="1950"/>
        <w:gridCol w:w="2625"/>
        <w:gridCol w:w="1635"/>
      </w:tblGrid>
      <w:tr w:rsidR="00761AB2" w14:paraId="12E0295A" w14:textId="77777777">
        <w:tc>
          <w:tcPr>
            <w:tcW w:w="1410" w:type="dxa"/>
            <w:shd w:val="clear" w:color="auto" w:fill="CCCCCC"/>
          </w:tcPr>
          <w:p w14:paraId="35820C4A" w14:textId="77777777" w:rsidR="00761AB2" w:rsidRDefault="006A237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1440" w:type="dxa"/>
            <w:shd w:val="clear" w:color="auto" w:fill="CCCCCC"/>
          </w:tcPr>
          <w:p w14:paraId="591E3C50" w14:textId="77777777" w:rsidR="00761AB2" w:rsidRDefault="006A237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OUR MAP SKILLS</w:t>
            </w:r>
          </w:p>
          <w:p w14:paraId="77FCBA33" w14:textId="77777777" w:rsidR="00761AB2" w:rsidRDefault="00761AB2">
            <w:pPr>
              <w:jc w:val="center"/>
              <w:rPr>
                <w:rFonts w:ascii="Century Gothic" w:eastAsia="Century Gothic" w:hAnsi="Century Gothic" w:cs="Century Gothic"/>
                <w:sz w:val="18"/>
                <w:szCs w:val="18"/>
              </w:rPr>
            </w:pPr>
          </w:p>
        </w:tc>
        <w:tc>
          <w:tcPr>
            <w:tcW w:w="1500" w:type="dxa"/>
            <w:shd w:val="clear" w:color="auto" w:fill="CCCCCC"/>
          </w:tcPr>
          <w:p w14:paraId="3580415F" w14:textId="77777777" w:rsidR="00761AB2" w:rsidRDefault="006A237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tc>
        <w:tc>
          <w:tcPr>
            <w:tcW w:w="2850" w:type="dxa"/>
            <w:shd w:val="clear" w:color="auto" w:fill="CCCCCC"/>
          </w:tcPr>
          <w:p w14:paraId="1458A352" w14:textId="77777777" w:rsidR="00761AB2" w:rsidRDefault="006A237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ASSESSMENTS</w:t>
            </w:r>
          </w:p>
        </w:tc>
        <w:tc>
          <w:tcPr>
            <w:tcW w:w="1950" w:type="dxa"/>
            <w:shd w:val="clear" w:color="auto" w:fill="CCCCCC"/>
          </w:tcPr>
          <w:p w14:paraId="277E310B" w14:textId="77777777" w:rsidR="00761AB2" w:rsidRDefault="006A237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2625" w:type="dxa"/>
            <w:shd w:val="clear" w:color="auto" w:fill="CCCCCC"/>
          </w:tcPr>
          <w:p w14:paraId="2F2C4BF0" w14:textId="77777777" w:rsidR="00761AB2" w:rsidRDefault="006A237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STRATEGIES/ </w:t>
            </w:r>
            <w:r>
              <w:rPr>
                <w:rFonts w:ascii="Century Gothic" w:eastAsia="Century Gothic" w:hAnsi="Century Gothic" w:cs="Century Gothic"/>
                <w:b/>
                <w:sz w:val="20"/>
                <w:szCs w:val="20"/>
              </w:rPr>
              <w:t xml:space="preserve">RESOURCES </w:t>
            </w:r>
          </w:p>
          <w:p w14:paraId="516A00F7" w14:textId="77777777" w:rsidR="00761AB2" w:rsidRDefault="006A237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1635" w:type="dxa"/>
            <w:shd w:val="clear" w:color="auto" w:fill="CCCCCC"/>
          </w:tcPr>
          <w:p w14:paraId="6AB3E835" w14:textId="77777777" w:rsidR="00761AB2" w:rsidRDefault="006A237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761AB2" w14:paraId="008E6F42" w14:textId="77777777">
        <w:trPr>
          <w:trHeight w:val="1040"/>
        </w:trPr>
        <w:tc>
          <w:tcPr>
            <w:tcW w:w="1410" w:type="dxa"/>
            <w:vMerge w:val="restart"/>
          </w:tcPr>
          <w:p w14:paraId="3C9F0AFB"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Precise Language</w:t>
            </w:r>
          </w:p>
          <w:p w14:paraId="3C751C3F" w14:textId="77777777" w:rsidR="00761AB2" w:rsidRDefault="00761AB2">
            <w:pPr>
              <w:rPr>
                <w:rFonts w:ascii="Century Gothic" w:eastAsia="Century Gothic" w:hAnsi="Century Gothic" w:cs="Century Gothic"/>
                <w:sz w:val="20"/>
                <w:szCs w:val="20"/>
              </w:rPr>
            </w:pPr>
          </w:p>
          <w:p w14:paraId="73C9674A" w14:textId="77777777" w:rsidR="00761AB2" w:rsidRDefault="00761AB2">
            <w:pPr>
              <w:rPr>
                <w:rFonts w:ascii="Century Gothic" w:eastAsia="Century Gothic" w:hAnsi="Century Gothic" w:cs="Century Gothic"/>
                <w:sz w:val="20"/>
                <w:szCs w:val="20"/>
              </w:rPr>
            </w:pPr>
          </w:p>
          <w:p w14:paraId="108C69E3" w14:textId="77777777" w:rsidR="00761AB2" w:rsidRDefault="00761AB2">
            <w:pPr>
              <w:rPr>
                <w:rFonts w:ascii="Century Gothic" w:eastAsia="Century Gothic" w:hAnsi="Century Gothic" w:cs="Century Gothic"/>
                <w:sz w:val="20"/>
                <w:szCs w:val="20"/>
              </w:rPr>
            </w:pPr>
          </w:p>
        </w:tc>
        <w:tc>
          <w:tcPr>
            <w:tcW w:w="1440" w:type="dxa"/>
            <w:vMerge w:val="restart"/>
          </w:tcPr>
          <w:p w14:paraId="75C6E16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Reference:</w:t>
            </w:r>
          </w:p>
          <w:p w14:paraId="69C35376" w14:textId="77777777" w:rsidR="00761AB2" w:rsidRDefault="00761AB2">
            <w:pPr>
              <w:rPr>
                <w:rFonts w:ascii="Century Gothic" w:eastAsia="Century Gothic" w:hAnsi="Century Gothic" w:cs="Century Gothic"/>
                <w:sz w:val="20"/>
                <w:szCs w:val="20"/>
              </w:rPr>
            </w:pPr>
          </w:p>
          <w:p w14:paraId="0565C4B1" w14:textId="77777777" w:rsidR="00761AB2" w:rsidRDefault="006A2379">
            <w:pPr>
              <w:rPr>
                <w:rFonts w:ascii="Century Gothic" w:eastAsia="Century Gothic" w:hAnsi="Century Gothic" w:cs="Century Gothic"/>
                <w:b/>
              </w:rPr>
            </w:pPr>
            <w:hyperlink r:id="rId14">
              <w:r>
                <w:rPr>
                  <w:rFonts w:ascii="Century Gothic" w:eastAsia="Century Gothic" w:hAnsi="Century Gothic" w:cs="Century Gothic"/>
                  <w:b/>
                  <w:color w:val="1155CC"/>
                  <w:u w:val="single"/>
                </w:rPr>
                <w:t>TC Created Vertical Articulation of Writing Skills</w:t>
              </w:r>
            </w:hyperlink>
          </w:p>
          <w:p w14:paraId="2C376037" w14:textId="77777777" w:rsidR="00761AB2" w:rsidRDefault="00761AB2">
            <w:pPr>
              <w:rPr>
                <w:rFonts w:ascii="Century Gothic" w:eastAsia="Century Gothic" w:hAnsi="Century Gothic" w:cs="Century Gothic"/>
                <w:sz w:val="20"/>
                <w:szCs w:val="20"/>
              </w:rPr>
            </w:pPr>
          </w:p>
        </w:tc>
        <w:tc>
          <w:tcPr>
            <w:tcW w:w="1500" w:type="dxa"/>
            <w:vMerge w:val="restart"/>
          </w:tcPr>
          <w:p w14:paraId="6372F45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7.W.3.2</w:t>
            </w:r>
          </w:p>
          <w:p w14:paraId="4C15CAE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7.W.3.3</w:t>
            </w:r>
          </w:p>
          <w:p w14:paraId="7B1623C8"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7.W.4</w:t>
            </w:r>
          </w:p>
        </w:tc>
        <w:tc>
          <w:tcPr>
            <w:tcW w:w="2850" w:type="dxa"/>
            <w:vMerge w:val="restart"/>
          </w:tcPr>
          <w:p w14:paraId="1B67B961" w14:textId="77777777" w:rsidR="00761AB2" w:rsidRDefault="006A2379">
            <w:pPr>
              <w:rPr>
                <w:rFonts w:ascii="Century Gothic" w:eastAsia="Century Gothic" w:hAnsi="Century Gothic" w:cs="Century Gothic"/>
                <w:sz w:val="20"/>
                <w:szCs w:val="20"/>
              </w:rPr>
            </w:pPr>
            <w:hyperlink r:id="rId15">
              <w:r>
                <w:rPr>
                  <w:rFonts w:ascii="Century Gothic" w:eastAsia="Century Gothic" w:hAnsi="Century Gothic" w:cs="Century Gothic"/>
                  <w:color w:val="1155CC"/>
                  <w:sz w:val="20"/>
                  <w:szCs w:val="20"/>
                  <w:u w:val="single"/>
                </w:rPr>
                <w:t>Challenging Vocabulary revision quiz</w:t>
              </w:r>
            </w:hyperlink>
          </w:p>
        </w:tc>
        <w:tc>
          <w:tcPr>
            <w:tcW w:w="1950" w:type="dxa"/>
            <w:vMerge w:val="restart"/>
          </w:tcPr>
          <w:p w14:paraId="753F6C5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Precise language</w:t>
            </w:r>
          </w:p>
        </w:tc>
        <w:tc>
          <w:tcPr>
            <w:tcW w:w="2625" w:type="dxa"/>
            <w:vMerge w:val="restart"/>
          </w:tcPr>
          <w:p w14:paraId="1D2B5477" w14:textId="77777777" w:rsidR="00761AB2" w:rsidRDefault="006A2379">
            <w:pPr>
              <w:rPr>
                <w:rFonts w:ascii="Century Gothic" w:eastAsia="Century Gothic" w:hAnsi="Century Gothic" w:cs="Century Gothic"/>
                <w:sz w:val="20"/>
                <w:szCs w:val="20"/>
              </w:rPr>
            </w:pPr>
            <w:hyperlink r:id="rId16">
              <w:r>
                <w:rPr>
                  <w:rFonts w:ascii="Century Gothic" w:eastAsia="Century Gothic" w:hAnsi="Century Gothic" w:cs="Century Gothic"/>
                  <w:color w:val="1155CC"/>
                  <w:sz w:val="20"/>
                  <w:szCs w:val="20"/>
                  <w:u w:val="single"/>
                </w:rPr>
                <w:t>Precise Language notes</w:t>
              </w:r>
            </w:hyperlink>
          </w:p>
          <w:p w14:paraId="22542895" w14:textId="77777777" w:rsidR="00761AB2" w:rsidRDefault="006A2379">
            <w:pPr>
              <w:rPr>
                <w:rFonts w:ascii="Century Gothic" w:eastAsia="Century Gothic" w:hAnsi="Century Gothic" w:cs="Century Gothic"/>
                <w:sz w:val="20"/>
                <w:szCs w:val="20"/>
              </w:rPr>
            </w:pPr>
            <w:hyperlink r:id="rId17">
              <w:r>
                <w:rPr>
                  <w:rFonts w:ascii="Century Gothic" w:eastAsia="Century Gothic" w:hAnsi="Century Gothic" w:cs="Century Gothic"/>
                  <w:color w:val="1155CC"/>
                  <w:sz w:val="20"/>
                  <w:szCs w:val="20"/>
                  <w:u w:val="single"/>
                </w:rPr>
                <w:t>Frequently Used Words personalized replacement resource</w:t>
              </w:r>
            </w:hyperlink>
          </w:p>
          <w:p w14:paraId="11A59D52" w14:textId="77777777" w:rsidR="00761AB2" w:rsidRDefault="006A2379">
            <w:pPr>
              <w:rPr>
                <w:rFonts w:ascii="Century Gothic" w:eastAsia="Century Gothic" w:hAnsi="Century Gothic" w:cs="Century Gothic"/>
                <w:sz w:val="20"/>
                <w:szCs w:val="20"/>
              </w:rPr>
            </w:pPr>
            <w:hyperlink r:id="rId18">
              <w:r>
                <w:rPr>
                  <w:rFonts w:ascii="Century Gothic" w:eastAsia="Century Gothic" w:hAnsi="Century Gothic" w:cs="Century Gothic"/>
                  <w:color w:val="1155CC"/>
                  <w:sz w:val="20"/>
                  <w:szCs w:val="20"/>
                  <w:u w:val="single"/>
                </w:rPr>
                <w:t>Overused Words List</w:t>
              </w:r>
            </w:hyperlink>
          </w:p>
          <w:p w14:paraId="1991075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Overused Words Revision Poster</w:t>
            </w:r>
          </w:p>
          <w:p w14:paraId="6BD26E90" w14:textId="77777777" w:rsidR="00761AB2" w:rsidRDefault="006A2379">
            <w:pPr>
              <w:rPr>
                <w:rFonts w:ascii="Century Gothic" w:eastAsia="Century Gothic" w:hAnsi="Century Gothic" w:cs="Century Gothic"/>
                <w:sz w:val="20"/>
                <w:szCs w:val="20"/>
              </w:rPr>
            </w:pPr>
            <w:hyperlink r:id="rId19">
              <w:r>
                <w:rPr>
                  <w:rFonts w:ascii="Century Gothic" w:eastAsia="Century Gothic" w:hAnsi="Century Gothic" w:cs="Century Gothic"/>
                  <w:color w:val="1155CC"/>
                  <w:sz w:val="20"/>
                  <w:szCs w:val="20"/>
                  <w:u w:val="single"/>
                </w:rPr>
                <w:t>Challenging Words revision practice</w:t>
              </w:r>
            </w:hyperlink>
          </w:p>
          <w:p w14:paraId="02E876BD" w14:textId="77777777" w:rsidR="00761AB2" w:rsidRDefault="00761AB2">
            <w:pPr>
              <w:rPr>
                <w:rFonts w:ascii="Century Gothic" w:eastAsia="Century Gothic" w:hAnsi="Century Gothic" w:cs="Century Gothic"/>
                <w:sz w:val="20"/>
                <w:szCs w:val="20"/>
              </w:rPr>
            </w:pPr>
          </w:p>
        </w:tc>
        <w:tc>
          <w:tcPr>
            <w:tcW w:w="1635" w:type="dxa"/>
            <w:vMerge w:val="restart"/>
          </w:tcPr>
          <w:p w14:paraId="2B1FDDD8"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Approximately three weeks</w:t>
            </w:r>
          </w:p>
        </w:tc>
      </w:tr>
      <w:tr w:rsidR="00761AB2" w14:paraId="747E4BB8" w14:textId="77777777">
        <w:trPr>
          <w:trHeight w:val="1040"/>
        </w:trPr>
        <w:tc>
          <w:tcPr>
            <w:tcW w:w="1410" w:type="dxa"/>
            <w:vMerge/>
          </w:tcPr>
          <w:p w14:paraId="734EDB8A" w14:textId="77777777" w:rsidR="00761AB2" w:rsidRDefault="00761AB2">
            <w:pPr>
              <w:rPr>
                <w:rFonts w:ascii="Century Gothic" w:eastAsia="Century Gothic" w:hAnsi="Century Gothic" w:cs="Century Gothic"/>
                <w:sz w:val="20"/>
                <w:szCs w:val="20"/>
              </w:rPr>
            </w:pPr>
          </w:p>
        </w:tc>
        <w:tc>
          <w:tcPr>
            <w:tcW w:w="1440" w:type="dxa"/>
            <w:vMerge/>
          </w:tcPr>
          <w:p w14:paraId="33492F8D" w14:textId="77777777" w:rsidR="00761AB2" w:rsidRDefault="00761AB2">
            <w:pPr>
              <w:rPr>
                <w:rFonts w:ascii="Century Gothic" w:eastAsia="Century Gothic" w:hAnsi="Century Gothic" w:cs="Century Gothic"/>
                <w:sz w:val="20"/>
                <w:szCs w:val="20"/>
              </w:rPr>
            </w:pPr>
          </w:p>
        </w:tc>
        <w:tc>
          <w:tcPr>
            <w:tcW w:w="1500" w:type="dxa"/>
            <w:vMerge/>
          </w:tcPr>
          <w:p w14:paraId="19B20154" w14:textId="77777777" w:rsidR="00761AB2" w:rsidRDefault="00761AB2">
            <w:pPr>
              <w:rPr>
                <w:rFonts w:ascii="Century Gothic" w:eastAsia="Century Gothic" w:hAnsi="Century Gothic" w:cs="Century Gothic"/>
                <w:sz w:val="20"/>
                <w:szCs w:val="20"/>
              </w:rPr>
            </w:pPr>
          </w:p>
        </w:tc>
        <w:tc>
          <w:tcPr>
            <w:tcW w:w="2850" w:type="dxa"/>
            <w:vMerge/>
          </w:tcPr>
          <w:p w14:paraId="5CE9A378" w14:textId="77777777" w:rsidR="00761AB2" w:rsidRDefault="00761AB2">
            <w:pPr>
              <w:rPr>
                <w:rFonts w:ascii="Century Gothic" w:eastAsia="Century Gothic" w:hAnsi="Century Gothic" w:cs="Century Gothic"/>
                <w:sz w:val="20"/>
                <w:szCs w:val="20"/>
              </w:rPr>
            </w:pPr>
          </w:p>
        </w:tc>
        <w:tc>
          <w:tcPr>
            <w:tcW w:w="1950" w:type="dxa"/>
            <w:vMerge/>
          </w:tcPr>
          <w:p w14:paraId="0A311607" w14:textId="77777777" w:rsidR="00761AB2" w:rsidRDefault="00761AB2">
            <w:pPr>
              <w:rPr>
                <w:rFonts w:ascii="Century Gothic" w:eastAsia="Century Gothic" w:hAnsi="Century Gothic" w:cs="Century Gothic"/>
                <w:sz w:val="20"/>
                <w:szCs w:val="20"/>
              </w:rPr>
            </w:pPr>
          </w:p>
        </w:tc>
        <w:tc>
          <w:tcPr>
            <w:tcW w:w="2625" w:type="dxa"/>
            <w:vMerge/>
          </w:tcPr>
          <w:p w14:paraId="1826BF72" w14:textId="77777777" w:rsidR="00761AB2" w:rsidRDefault="00761AB2">
            <w:pPr>
              <w:rPr>
                <w:rFonts w:ascii="Century Gothic" w:eastAsia="Century Gothic" w:hAnsi="Century Gothic" w:cs="Century Gothic"/>
                <w:sz w:val="20"/>
                <w:szCs w:val="20"/>
              </w:rPr>
            </w:pPr>
          </w:p>
        </w:tc>
        <w:tc>
          <w:tcPr>
            <w:tcW w:w="1635" w:type="dxa"/>
            <w:vMerge/>
          </w:tcPr>
          <w:p w14:paraId="218B3509" w14:textId="77777777" w:rsidR="00761AB2" w:rsidRDefault="00761AB2">
            <w:pPr>
              <w:rPr>
                <w:rFonts w:ascii="Century Gothic" w:eastAsia="Century Gothic" w:hAnsi="Century Gothic" w:cs="Century Gothic"/>
                <w:sz w:val="20"/>
                <w:szCs w:val="20"/>
              </w:rPr>
            </w:pPr>
          </w:p>
        </w:tc>
      </w:tr>
      <w:tr w:rsidR="00761AB2" w14:paraId="0E2B6D3E" w14:textId="77777777">
        <w:tc>
          <w:tcPr>
            <w:tcW w:w="1410" w:type="dxa"/>
          </w:tcPr>
          <w:p w14:paraId="2C2BCD8D"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Vocabulary</w:t>
            </w:r>
          </w:p>
          <w:p w14:paraId="27796FDE" w14:textId="77777777" w:rsidR="00761AB2" w:rsidRDefault="00761AB2">
            <w:pPr>
              <w:rPr>
                <w:rFonts w:ascii="Century Gothic" w:eastAsia="Century Gothic" w:hAnsi="Century Gothic" w:cs="Century Gothic"/>
                <w:sz w:val="20"/>
                <w:szCs w:val="20"/>
              </w:rPr>
            </w:pPr>
          </w:p>
          <w:p w14:paraId="78C562B9" w14:textId="77777777" w:rsidR="00761AB2" w:rsidRDefault="00761AB2">
            <w:pPr>
              <w:rPr>
                <w:rFonts w:ascii="Century Gothic" w:eastAsia="Century Gothic" w:hAnsi="Century Gothic" w:cs="Century Gothic"/>
                <w:sz w:val="20"/>
                <w:szCs w:val="20"/>
              </w:rPr>
            </w:pPr>
          </w:p>
          <w:p w14:paraId="4769538F" w14:textId="77777777" w:rsidR="00761AB2" w:rsidRDefault="00761AB2">
            <w:pPr>
              <w:rPr>
                <w:rFonts w:ascii="Century Gothic" w:eastAsia="Century Gothic" w:hAnsi="Century Gothic" w:cs="Century Gothic"/>
                <w:sz w:val="20"/>
                <w:szCs w:val="20"/>
              </w:rPr>
            </w:pPr>
          </w:p>
          <w:p w14:paraId="2EB774A2" w14:textId="77777777" w:rsidR="00761AB2" w:rsidRDefault="00761AB2">
            <w:pPr>
              <w:rPr>
                <w:rFonts w:ascii="Century Gothic" w:eastAsia="Century Gothic" w:hAnsi="Century Gothic" w:cs="Century Gothic"/>
                <w:sz w:val="20"/>
                <w:szCs w:val="20"/>
              </w:rPr>
            </w:pPr>
          </w:p>
          <w:p w14:paraId="4F0242F7" w14:textId="77777777" w:rsidR="00761AB2" w:rsidRDefault="00761AB2">
            <w:pPr>
              <w:rPr>
                <w:rFonts w:ascii="Century Gothic" w:eastAsia="Century Gothic" w:hAnsi="Century Gothic" w:cs="Century Gothic"/>
                <w:sz w:val="20"/>
                <w:szCs w:val="20"/>
              </w:rPr>
            </w:pPr>
          </w:p>
          <w:p w14:paraId="24CFEEF3" w14:textId="77777777" w:rsidR="00761AB2" w:rsidRDefault="00761AB2">
            <w:pPr>
              <w:rPr>
                <w:rFonts w:ascii="Century Gothic" w:eastAsia="Century Gothic" w:hAnsi="Century Gothic" w:cs="Century Gothic"/>
                <w:sz w:val="20"/>
                <w:szCs w:val="20"/>
              </w:rPr>
            </w:pPr>
          </w:p>
          <w:p w14:paraId="580EA55C" w14:textId="77777777" w:rsidR="00761AB2" w:rsidRDefault="00761AB2">
            <w:pPr>
              <w:rPr>
                <w:rFonts w:ascii="Century Gothic" w:eastAsia="Century Gothic" w:hAnsi="Century Gothic" w:cs="Century Gothic"/>
                <w:sz w:val="20"/>
                <w:szCs w:val="20"/>
              </w:rPr>
            </w:pPr>
          </w:p>
          <w:p w14:paraId="44EAA665" w14:textId="77777777" w:rsidR="00761AB2" w:rsidRDefault="00761AB2">
            <w:pPr>
              <w:rPr>
                <w:rFonts w:ascii="Century Gothic" w:eastAsia="Century Gothic" w:hAnsi="Century Gothic" w:cs="Century Gothic"/>
                <w:sz w:val="20"/>
                <w:szCs w:val="20"/>
              </w:rPr>
            </w:pPr>
          </w:p>
        </w:tc>
        <w:tc>
          <w:tcPr>
            <w:tcW w:w="1440" w:type="dxa"/>
          </w:tcPr>
          <w:p w14:paraId="78FE40B6" w14:textId="77777777" w:rsidR="00761AB2" w:rsidRDefault="00761AB2">
            <w:pPr>
              <w:rPr>
                <w:rFonts w:ascii="Century Gothic" w:eastAsia="Century Gothic" w:hAnsi="Century Gothic" w:cs="Century Gothic"/>
                <w:sz w:val="20"/>
                <w:szCs w:val="20"/>
              </w:rPr>
            </w:pPr>
          </w:p>
        </w:tc>
        <w:tc>
          <w:tcPr>
            <w:tcW w:w="1500" w:type="dxa"/>
          </w:tcPr>
          <w:p w14:paraId="4D058605"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7.RN.1</w:t>
            </w:r>
          </w:p>
          <w:p w14:paraId="67F34A0D"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7.RV.1</w:t>
            </w:r>
          </w:p>
          <w:p w14:paraId="7B6CC590"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lastRenderedPageBreak/>
              <w:t>7.RV.2.1</w:t>
            </w:r>
          </w:p>
          <w:p w14:paraId="16E41449"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7.RV.2.2</w:t>
            </w:r>
          </w:p>
          <w:p w14:paraId="46EAE872"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7.RV.2.3</w:t>
            </w:r>
          </w:p>
          <w:p w14:paraId="3CE43288"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7.RV.2.4</w:t>
            </w:r>
          </w:p>
          <w:p w14:paraId="1973726F"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7.RV.2.5</w:t>
            </w:r>
          </w:p>
          <w:p w14:paraId="7CF9DCCB"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7.ML.1</w:t>
            </w:r>
          </w:p>
        </w:tc>
        <w:tc>
          <w:tcPr>
            <w:tcW w:w="2850" w:type="dxa"/>
          </w:tcPr>
          <w:p w14:paraId="18985B1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Sadlier Vocabulary quizzes</w:t>
            </w:r>
          </w:p>
          <w:p w14:paraId="27EB9198" w14:textId="77777777" w:rsidR="00761AB2" w:rsidRDefault="00761AB2">
            <w:pPr>
              <w:rPr>
                <w:rFonts w:ascii="Century Gothic" w:eastAsia="Century Gothic" w:hAnsi="Century Gothic" w:cs="Century Gothic"/>
                <w:sz w:val="20"/>
                <w:szCs w:val="20"/>
              </w:rPr>
            </w:pPr>
          </w:p>
        </w:tc>
        <w:tc>
          <w:tcPr>
            <w:tcW w:w="1950" w:type="dxa"/>
          </w:tcPr>
          <w:p w14:paraId="133D40F3" w14:textId="77777777" w:rsidR="00761AB2" w:rsidRDefault="00761AB2">
            <w:pPr>
              <w:rPr>
                <w:rFonts w:ascii="Century Gothic" w:eastAsia="Century Gothic" w:hAnsi="Century Gothic" w:cs="Century Gothic"/>
                <w:sz w:val="20"/>
                <w:szCs w:val="20"/>
              </w:rPr>
            </w:pPr>
          </w:p>
        </w:tc>
        <w:tc>
          <w:tcPr>
            <w:tcW w:w="2625" w:type="dxa"/>
          </w:tcPr>
          <w:p w14:paraId="2FF15DC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Word of the Week chart</w:t>
            </w:r>
          </w:p>
          <w:p w14:paraId="59A686C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 xml:space="preserve">Sadlier Vocabulary Workbook, including the texts “Following Lewis and Clark” and “Do Cereals Really Contain Iron?” </w:t>
            </w:r>
          </w:p>
          <w:p w14:paraId="648DA668"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Quizlet</w:t>
            </w:r>
          </w:p>
          <w:p w14:paraId="2935D85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Kahoot</w:t>
            </w:r>
          </w:p>
          <w:p w14:paraId="11BA8044"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Variety of Sadlier-produced or YouTube videos introducing text subjects</w:t>
            </w:r>
          </w:p>
          <w:p w14:paraId="3AD77CAE" w14:textId="77777777" w:rsidR="00761AB2" w:rsidRDefault="00761AB2">
            <w:pPr>
              <w:rPr>
                <w:rFonts w:ascii="Century Gothic" w:eastAsia="Century Gothic" w:hAnsi="Century Gothic" w:cs="Century Gothic"/>
                <w:sz w:val="20"/>
                <w:szCs w:val="20"/>
              </w:rPr>
            </w:pPr>
          </w:p>
        </w:tc>
        <w:tc>
          <w:tcPr>
            <w:tcW w:w="1635" w:type="dxa"/>
          </w:tcPr>
          <w:p w14:paraId="77D70017"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Every Wednesday</w:t>
            </w:r>
          </w:p>
        </w:tc>
      </w:tr>
      <w:tr w:rsidR="00761AB2" w14:paraId="251B42B0" w14:textId="77777777">
        <w:tc>
          <w:tcPr>
            <w:tcW w:w="1410" w:type="dxa"/>
          </w:tcPr>
          <w:p w14:paraId="330A92C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Quick-Write</w:t>
            </w:r>
          </w:p>
          <w:p w14:paraId="37AEB3EA" w14:textId="77777777" w:rsidR="00761AB2" w:rsidRDefault="00761AB2">
            <w:pPr>
              <w:rPr>
                <w:rFonts w:ascii="Century Gothic" w:eastAsia="Century Gothic" w:hAnsi="Century Gothic" w:cs="Century Gothic"/>
                <w:sz w:val="20"/>
                <w:szCs w:val="20"/>
              </w:rPr>
            </w:pPr>
          </w:p>
          <w:p w14:paraId="4438F1FF" w14:textId="77777777" w:rsidR="00761AB2" w:rsidRDefault="00761AB2">
            <w:pPr>
              <w:rPr>
                <w:rFonts w:ascii="Century Gothic" w:eastAsia="Century Gothic" w:hAnsi="Century Gothic" w:cs="Century Gothic"/>
                <w:sz w:val="20"/>
                <w:szCs w:val="20"/>
              </w:rPr>
            </w:pPr>
          </w:p>
          <w:p w14:paraId="57A8A33E" w14:textId="77777777" w:rsidR="00761AB2" w:rsidRDefault="00761AB2">
            <w:pPr>
              <w:rPr>
                <w:rFonts w:ascii="Century Gothic" w:eastAsia="Century Gothic" w:hAnsi="Century Gothic" w:cs="Century Gothic"/>
                <w:sz w:val="20"/>
                <w:szCs w:val="20"/>
              </w:rPr>
            </w:pPr>
          </w:p>
          <w:p w14:paraId="7B8B7908" w14:textId="77777777" w:rsidR="00761AB2" w:rsidRDefault="00761AB2">
            <w:pPr>
              <w:rPr>
                <w:rFonts w:ascii="Century Gothic" w:eastAsia="Century Gothic" w:hAnsi="Century Gothic" w:cs="Century Gothic"/>
                <w:sz w:val="20"/>
                <w:szCs w:val="20"/>
              </w:rPr>
            </w:pPr>
          </w:p>
        </w:tc>
        <w:tc>
          <w:tcPr>
            <w:tcW w:w="1440" w:type="dxa"/>
          </w:tcPr>
          <w:p w14:paraId="30AF1D3F" w14:textId="77777777" w:rsidR="00761AB2" w:rsidRDefault="00761AB2">
            <w:pPr>
              <w:rPr>
                <w:rFonts w:ascii="Century Gothic" w:eastAsia="Century Gothic" w:hAnsi="Century Gothic" w:cs="Century Gothic"/>
                <w:sz w:val="20"/>
                <w:szCs w:val="20"/>
              </w:rPr>
            </w:pPr>
          </w:p>
        </w:tc>
        <w:tc>
          <w:tcPr>
            <w:tcW w:w="1500" w:type="dxa"/>
          </w:tcPr>
          <w:p w14:paraId="4901BEBF"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7.W.1</w:t>
            </w:r>
          </w:p>
          <w:p w14:paraId="62FF7C74"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7.W.2</w:t>
            </w:r>
          </w:p>
          <w:p w14:paraId="7E564A86"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7.W.3.1</w:t>
            </w:r>
          </w:p>
          <w:p w14:paraId="4F75F575"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7.W.3.2</w:t>
            </w:r>
          </w:p>
          <w:p w14:paraId="7B56703A"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7.W.3.3</w:t>
            </w:r>
          </w:p>
          <w:p w14:paraId="3E1C6266" w14:textId="77777777" w:rsidR="00761AB2" w:rsidRDefault="00761AB2">
            <w:pPr>
              <w:rPr>
                <w:rFonts w:ascii="Century Gothic" w:eastAsia="Century Gothic" w:hAnsi="Century Gothic" w:cs="Century Gothic"/>
                <w:sz w:val="20"/>
                <w:szCs w:val="20"/>
                <w:highlight w:val="yellow"/>
              </w:rPr>
            </w:pPr>
          </w:p>
          <w:p w14:paraId="61F7AA4F" w14:textId="77777777" w:rsidR="00761AB2" w:rsidRDefault="00761AB2">
            <w:pPr>
              <w:rPr>
                <w:rFonts w:ascii="Century Gothic" w:eastAsia="Century Gothic" w:hAnsi="Century Gothic" w:cs="Century Gothic"/>
                <w:sz w:val="20"/>
                <w:szCs w:val="20"/>
                <w:highlight w:val="yellow"/>
              </w:rPr>
            </w:pPr>
          </w:p>
        </w:tc>
        <w:tc>
          <w:tcPr>
            <w:tcW w:w="2850" w:type="dxa"/>
          </w:tcPr>
          <w:p w14:paraId="754D8EE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Revised Quick-Write piece</w:t>
            </w:r>
          </w:p>
        </w:tc>
        <w:tc>
          <w:tcPr>
            <w:tcW w:w="1950" w:type="dxa"/>
          </w:tcPr>
          <w:p w14:paraId="3B7158CA"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Revision</w:t>
            </w:r>
          </w:p>
        </w:tc>
        <w:tc>
          <w:tcPr>
            <w:tcW w:w="2625" w:type="dxa"/>
          </w:tcPr>
          <w:p w14:paraId="066821D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A variety of quick-write prompts: </w:t>
            </w:r>
          </w:p>
          <w:p w14:paraId="63E7E503"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-You have one wish.  What is it?</w:t>
            </w:r>
          </w:p>
          <w:p w14:paraId="52499A1A"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-Describe an animal that meant a lot to you.</w:t>
            </w:r>
          </w:p>
          <w:p w14:paraId="6CA9B48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-How do you cope when you’re embarrassed?</w:t>
            </w:r>
          </w:p>
          <w:p w14:paraId="457EA9A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-Have you ever been scared by something under your bed?</w:t>
            </w:r>
          </w:p>
          <w:p w14:paraId="273E6D9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-What unfair labels are sometimes put on you or your peers?</w:t>
            </w:r>
          </w:p>
          <w:p w14:paraId="20FE129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-Imagine it is 1935 and you have just been sentenced to Alcatraz for 12 years.  Describe your first day there.</w:t>
            </w:r>
          </w:p>
          <w:p w14:paraId="4E1D010D"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-Describe a special person in</w:t>
            </w:r>
            <w:r>
              <w:rPr>
                <w:rFonts w:ascii="Century Gothic" w:eastAsia="Century Gothic" w:hAnsi="Century Gothic" w:cs="Century Gothic"/>
                <w:sz w:val="20"/>
                <w:szCs w:val="20"/>
              </w:rPr>
              <w:t xml:space="preserve"> your life. Explain why that person is special to you.</w:t>
            </w:r>
          </w:p>
          <w:p w14:paraId="49BE3EC4"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-Argue whether or not it would be a good idea if calories cost 1 cent each?</w:t>
            </w:r>
          </w:p>
          <w:p w14:paraId="227AC663"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-Write a narrative inspired by </w:t>
            </w:r>
            <w:hyperlink r:id="rId20">
              <w:r>
                <w:rPr>
                  <w:rFonts w:ascii="Century Gothic" w:eastAsia="Century Gothic" w:hAnsi="Century Gothic" w:cs="Century Gothic"/>
                  <w:color w:val="1155CC"/>
                  <w:sz w:val="20"/>
                  <w:szCs w:val="20"/>
                  <w:u w:val="single"/>
                </w:rPr>
                <w:t>this photograph</w:t>
              </w:r>
            </w:hyperlink>
            <w:r>
              <w:rPr>
                <w:rFonts w:ascii="Century Gothic" w:eastAsia="Century Gothic" w:hAnsi="Century Gothic" w:cs="Century Gothic"/>
                <w:sz w:val="20"/>
                <w:szCs w:val="20"/>
              </w:rPr>
              <w:t>.</w:t>
            </w:r>
          </w:p>
          <w:p w14:paraId="5B198DFE" w14:textId="77777777" w:rsidR="00761AB2" w:rsidRDefault="00761AB2">
            <w:pPr>
              <w:rPr>
                <w:rFonts w:ascii="Century Gothic" w:eastAsia="Century Gothic" w:hAnsi="Century Gothic" w:cs="Century Gothic"/>
                <w:sz w:val="20"/>
                <w:szCs w:val="20"/>
              </w:rPr>
            </w:pPr>
          </w:p>
        </w:tc>
        <w:tc>
          <w:tcPr>
            <w:tcW w:w="1635" w:type="dxa"/>
          </w:tcPr>
          <w:p w14:paraId="7E6934CB"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Sprinkled throughout the entire quarter</w:t>
            </w:r>
          </w:p>
        </w:tc>
      </w:tr>
      <w:tr w:rsidR="00761AB2" w14:paraId="06872C9A" w14:textId="77777777">
        <w:tc>
          <w:tcPr>
            <w:tcW w:w="1410" w:type="dxa"/>
          </w:tcPr>
          <w:p w14:paraId="21DA25F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Dangling Modifiers</w:t>
            </w:r>
          </w:p>
        </w:tc>
        <w:tc>
          <w:tcPr>
            <w:tcW w:w="1440" w:type="dxa"/>
          </w:tcPr>
          <w:p w14:paraId="48F042C3" w14:textId="77777777" w:rsidR="00761AB2" w:rsidRDefault="00761AB2">
            <w:pPr>
              <w:rPr>
                <w:rFonts w:ascii="Century Gothic" w:eastAsia="Century Gothic" w:hAnsi="Century Gothic" w:cs="Century Gothic"/>
                <w:sz w:val="20"/>
                <w:szCs w:val="20"/>
              </w:rPr>
            </w:pPr>
          </w:p>
        </w:tc>
        <w:tc>
          <w:tcPr>
            <w:tcW w:w="1500" w:type="dxa"/>
          </w:tcPr>
          <w:p w14:paraId="443E033D"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7.W.6.1d</w:t>
            </w:r>
          </w:p>
        </w:tc>
        <w:tc>
          <w:tcPr>
            <w:tcW w:w="2850" w:type="dxa"/>
          </w:tcPr>
          <w:p w14:paraId="1A0F112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Dangling Modifiers quiz</w:t>
            </w:r>
          </w:p>
        </w:tc>
        <w:tc>
          <w:tcPr>
            <w:tcW w:w="1950" w:type="dxa"/>
          </w:tcPr>
          <w:p w14:paraId="4F12D944" w14:textId="77777777" w:rsidR="00761AB2" w:rsidRDefault="00761AB2">
            <w:pPr>
              <w:rPr>
                <w:rFonts w:ascii="Century Gothic" w:eastAsia="Century Gothic" w:hAnsi="Century Gothic" w:cs="Century Gothic"/>
                <w:sz w:val="20"/>
                <w:szCs w:val="20"/>
              </w:rPr>
            </w:pPr>
          </w:p>
        </w:tc>
        <w:tc>
          <w:tcPr>
            <w:tcW w:w="2625" w:type="dxa"/>
          </w:tcPr>
          <w:p w14:paraId="2125F174" w14:textId="77777777" w:rsidR="00761AB2" w:rsidRDefault="006A2379">
            <w:pPr>
              <w:rPr>
                <w:rFonts w:ascii="Century Gothic" w:eastAsia="Century Gothic" w:hAnsi="Century Gothic" w:cs="Century Gothic"/>
                <w:sz w:val="20"/>
                <w:szCs w:val="20"/>
              </w:rPr>
            </w:pPr>
            <w:hyperlink r:id="rId21">
              <w:r>
                <w:rPr>
                  <w:rFonts w:ascii="Century Gothic" w:eastAsia="Century Gothic" w:hAnsi="Century Gothic" w:cs="Century Gothic"/>
                  <w:color w:val="1155CC"/>
                  <w:sz w:val="20"/>
                  <w:szCs w:val="20"/>
                  <w:u w:val="single"/>
                </w:rPr>
                <w:t>Dangling modifiers instructional video 1</w:t>
              </w:r>
            </w:hyperlink>
          </w:p>
          <w:p w14:paraId="47ACAA42" w14:textId="77777777" w:rsidR="00761AB2" w:rsidRDefault="006A2379">
            <w:pPr>
              <w:rPr>
                <w:rFonts w:ascii="Century Gothic" w:eastAsia="Century Gothic" w:hAnsi="Century Gothic" w:cs="Century Gothic"/>
                <w:sz w:val="20"/>
                <w:szCs w:val="20"/>
              </w:rPr>
            </w:pPr>
            <w:hyperlink r:id="rId22">
              <w:r>
                <w:rPr>
                  <w:rFonts w:ascii="Century Gothic" w:eastAsia="Century Gothic" w:hAnsi="Century Gothic" w:cs="Century Gothic"/>
                  <w:color w:val="1155CC"/>
                  <w:sz w:val="20"/>
                  <w:szCs w:val="20"/>
                  <w:u w:val="single"/>
                </w:rPr>
                <w:t>Dangling modifiers instructional video 2</w:t>
              </w:r>
            </w:hyperlink>
          </w:p>
          <w:p w14:paraId="460C8BE1" w14:textId="77777777" w:rsidR="00761AB2" w:rsidRDefault="006A2379">
            <w:pPr>
              <w:rPr>
                <w:rFonts w:ascii="Century Gothic" w:eastAsia="Century Gothic" w:hAnsi="Century Gothic" w:cs="Century Gothic"/>
                <w:sz w:val="20"/>
                <w:szCs w:val="20"/>
              </w:rPr>
            </w:pPr>
            <w:hyperlink r:id="rId23">
              <w:r>
                <w:rPr>
                  <w:rFonts w:ascii="Century Gothic" w:eastAsia="Century Gothic" w:hAnsi="Century Gothic" w:cs="Century Gothic"/>
                  <w:color w:val="1155CC"/>
                  <w:sz w:val="20"/>
                  <w:szCs w:val="20"/>
                  <w:u w:val="single"/>
                </w:rPr>
                <w:t>Dangling modifiers instructional video 3</w:t>
              </w:r>
            </w:hyperlink>
          </w:p>
          <w:p w14:paraId="6A5F11C6" w14:textId="77777777" w:rsidR="00761AB2" w:rsidRDefault="006A2379">
            <w:pPr>
              <w:rPr>
                <w:rFonts w:ascii="Century Gothic" w:eastAsia="Century Gothic" w:hAnsi="Century Gothic" w:cs="Century Gothic"/>
                <w:sz w:val="20"/>
                <w:szCs w:val="20"/>
              </w:rPr>
            </w:pPr>
            <w:hyperlink r:id="rId24">
              <w:r>
                <w:rPr>
                  <w:rFonts w:ascii="Century Gothic" w:eastAsia="Century Gothic" w:hAnsi="Century Gothic" w:cs="Century Gothic"/>
                  <w:color w:val="1155CC"/>
                  <w:sz w:val="20"/>
                  <w:szCs w:val="20"/>
                  <w:u w:val="single"/>
                </w:rPr>
                <w:t>Dangling modifiers practice exercise</w:t>
              </w:r>
            </w:hyperlink>
          </w:p>
          <w:p w14:paraId="5C39CD5E" w14:textId="77777777" w:rsidR="00761AB2" w:rsidRDefault="006A2379">
            <w:pPr>
              <w:rPr>
                <w:rFonts w:ascii="Century Gothic" w:eastAsia="Century Gothic" w:hAnsi="Century Gothic" w:cs="Century Gothic"/>
                <w:sz w:val="20"/>
                <w:szCs w:val="20"/>
              </w:rPr>
            </w:pPr>
            <w:hyperlink r:id="rId25">
              <w:r>
                <w:rPr>
                  <w:rFonts w:ascii="Century Gothic" w:eastAsia="Century Gothic" w:hAnsi="Century Gothic" w:cs="Century Gothic"/>
                  <w:color w:val="1155CC"/>
                  <w:sz w:val="20"/>
                  <w:szCs w:val="20"/>
                  <w:u w:val="single"/>
                </w:rPr>
                <w:t>More dangling modifiers revision practice</w:t>
              </w:r>
            </w:hyperlink>
          </w:p>
          <w:p w14:paraId="30887354" w14:textId="77777777" w:rsidR="00761AB2" w:rsidRDefault="006A2379">
            <w:pPr>
              <w:rPr>
                <w:rFonts w:ascii="Century Gothic" w:eastAsia="Century Gothic" w:hAnsi="Century Gothic" w:cs="Century Gothic"/>
                <w:sz w:val="20"/>
                <w:szCs w:val="20"/>
              </w:rPr>
            </w:pPr>
            <w:hyperlink r:id="rId26">
              <w:r>
                <w:rPr>
                  <w:rFonts w:ascii="Century Gothic" w:eastAsia="Century Gothic" w:hAnsi="Century Gothic" w:cs="Century Gothic"/>
                  <w:color w:val="1155CC"/>
                  <w:sz w:val="20"/>
                  <w:szCs w:val="20"/>
                  <w:u w:val="single"/>
                </w:rPr>
                <w:t>Dangling modifiers review Kahoot</w:t>
              </w:r>
            </w:hyperlink>
          </w:p>
          <w:p w14:paraId="7DBD31BB" w14:textId="77777777" w:rsidR="00761AB2" w:rsidRDefault="00761AB2">
            <w:pPr>
              <w:rPr>
                <w:rFonts w:ascii="Century Gothic" w:eastAsia="Century Gothic" w:hAnsi="Century Gothic" w:cs="Century Gothic"/>
                <w:sz w:val="20"/>
                <w:szCs w:val="20"/>
              </w:rPr>
            </w:pPr>
          </w:p>
        </w:tc>
        <w:tc>
          <w:tcPr>
            <w:tcW w:w="1635" w:type="dxa"/>
          </w:tcPr>
          <w:p w14:paraId="5E29D96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Approximately two weeks</w:t>
            </w:r>
          </w:p>
        </w:tc>
      </w:tr>
      <w:tr w:rsidR="00761AB2" w14:paraId="76AA6910" w14:textId="77777777">
        <w:tc>
          <w:tcPr>
            <w:tcW w:w="1410" w:type="dxa"/>
          </w:tcPr>
          <w:p w14:paraId="0AC6C90B"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Informative-Argumentative Blend Piece </w:t>
            </w:r>
          </w:p>
          <w:p w14:paraId="071B6E36" w14:textId="77777777" w:rsidR="00761AB2" w:rsidRDefault="00761AB2">
            <w:pPr>
              <w:rPr>
                <w:rFonts w:ascii="Century Gothic" w:eastAsia="Century Gothic" w:hAnsi="Century Gothic" w:cs="Century Gothic"/>
                <w:sz w:val="20"/>
                <w:szCs w:val="20"/>
              </w:rPr>
            </w:pPr>
          </w:p>
        </w:tc>
        <w:tc>
          <w:tcPr>
            <w:tcW w:w="1440" w:type="dxa"/>
          </w:tcPr>
          <w:p w14:paraId="425FBE78" w14:textId="77777777" w:rsidR="00761AB2" w:rsidRDefault="00761AB2">
            <w:pPr>
              <w:rPr>
                <w:rFonts w:ascii="Century Gothic" w:eastAsia="Century Gothic" w:hAnsi="Century Gothic" w:cs="Century Gothic"/>
                <w:sz w:val="20"/>
                <w:szCs w:val="20"/>
              </w:rPr>
            </w:pPr>
          </w:p>
        </w:tc>
        <w:tc>
          <w:tcPr>
            <w:tcW w:w="1500" w:type="dxa"/>
          </w:tcPr>
          <w:p w14:paraId="6E1AEBEA"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7.W.1</w:t>
            </w:r>
          </w:p>
          <w:p w14:paraId="19D9668C"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7.W.3.1</w:t>
            </w:r>
          </w:p>
          <w:p w14:paraId="443FCA1F"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7.W.3.2</w:t>
            </w:r>
          </w:p>
        </w:tc>
        <w:tc>
          <w:tcPr>
            <w:tcW w:w="2850" w:type="dxa"/>
          </w:tcPr>
          <w:p w14:paraId="5E39E91E" w14:textId="77777777" w:rsidR="00761AB2" w:rsidRDefault="006A2379">
            <w:pPr>
              <w:rPr>
                <w:rFonts w:ascii="Century Gothic" w:eastAsia="Century Gothic" w:hAnsi="Century Gothic" w:cs="Century Gothic"/>
                <w:sz w:val="20"/>
                <w:szCs w:val="20"/>
              </w:rPr>
            </w:pPr>
            <w:hyperlink r:id="rId27">
              <w:r>
                <w:rPr>
                  <w:rFonts w:ascii="Century Gothic" w:eastAsia="Century Gothic" w:hAnsi="Century Gothic" w:cs="Century Gothic"/>
                  <w:color w:val="1155CC"/>
                  <w:sz w:val="20"/>
                  <w:szCs w:val="20"/>
                  <w:u w:val="single"/>
                </w:rPr>
                <w:t>Final draft of “Why Everyone’s Talking About the Primaries”</w:t>
              </w:r>
            </w:hyperlink>
          </w:p>
        </w:tc>
        <w:tc>
          <w:tcPr>
            <w:tcW w:w="1950" w:type="dxa"/>
          </w:tcPr>
          <w:p w14:paraId="6EB10647" w14:textId="77777777" w:rsidR="00761AB2" w:rsidRDefault="00761AB2">
            <w:pPr>
              <w:rPr>
                <w:rFonts w:ascii="Century Gothic" w:eastAsia="Century Gothic" w:hAnsi="Century Gothic" w:cs="Century Gothic"/>
                <w:sz w:val="20"/>
                <w:szCs w:val="20"/>
              </w:rPr>
            </w:pPr>
          </w:p>
        </w:tc>
        <w:tc>
          <w:tcPr>
            <w:tcW w:w="2625" w:type="dxa"/>
          </w:tcPr>
          <w:p w14:paraId="184ABE97"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“Why Everyone’s Talking About the Primaries” article from Junior Scholastic or an</w:t>
            </w:r>
            <w:r>
              <w:rPr>
                <w:rFonts w:ascii="Century Gothic" w:eastAsia="Century Gothic" w:hAnsi="Century Gothic" w:cs="Century Gothic"/>
                <w:sz w:val="20"/>
                <w:szCs w:val="20"/>
              </w:rPr>
              <w:t xml:space="preserve">other timely informative text </w:t>
            </w:r>
          </w:p>
          <w:p w14:paraId="067E76CF" w14:textId="77777777" w:rsidR="00761AB2" w:rsidRDefault="00761AB2">
            <w:pPr>
              <w:rPr>
                <w:rFonts w:ascii="Century Gothic" w:eastAsia="Century Gothic" w:hAnsi="Century Gothic" w:cs="Century Gothic"/>
                <w:sz w:val="20"/>
                <w:szCs w:val="20"/>
              </w:rPr>
            </w:pPr>
          </w:p>
        </w:tc>
        <w:tc>
          <w:tcPr>
            <w:tcW w:w="1635" w:type="dxa"/>
          </w:tcPr>
          <w:p w14:paraId="3CA08F68"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Approximately two weeks</w:t>
            </w:r>
          </w:p>
        </w:tc>
      </w:tr>
      <w:tr w:rsidR="00761AB2" w14:paraId="319EA104" w14:textId="77777777">
        <w:tc>
          <w:tcPr>
            <w:tcW w:w="1410" w:type="dxa"/>
          </w:tcPr>
          <w:p w14:paraId="028D745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Multiple -Source Argumentative Piece</w:t>
            </w:r>
          </w:p>
        </w:tc>
        <w:tc>
          <w:tcPr>
            <w:tcW w:w="1440" w:type="dxa"/>
          </w:tcPr>
          <w:p w14:paraId="07B3F151" w14:textId="77777777" w:rsidR="00761AB2" w:rsidRDefault="00761AB2">
            <w:pPr>
              <w:rPr>
                <w:rFonts w:ascii="Century Gothic" w:eastAsia="Century Gothic" w:hAnsi="Century Gothic" w:cs="Century Gothic"/>
                <w:sz w:val="20"/>
                <w:szCs w:val="20"/>
              </w:rPr>
            </w:pPr>
          </w:p>
        </w:tc>
        <w:tc>
          <w:tcPr>
            <w:tcW w:w="1500" w:type="dxa"/>
          </w:tcPr>
          <w:p w14:paraId="1D3D5226"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7.W.1</w:t>
            </w:r>
          </w:p>
          <w:p w14:paraId="54853C3C"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7.W.3.1</w:t>
            </w:r>
          </w:p>
          <w:p w14:paraId="16649C7C"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7.W.4</w:t>
            </w:r>
          </w:p>
          <w:p w14:paraId="2CD3F234"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7.W.5</w:t>
            </w:r>
          </w:p>
          <w:p w14:paraId="59FF6E5C"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7.ML.1</w:t>
            </w:r>
          </w:p>
          <w:p w14:paraId="3739A57A"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7.ML.2.1</w:t>
            </w:r>
          </w:p>
          <w:p w14:paraId="398DFBEF" w14:textId="77777777" w:rsidR="00761AB2" w:rsidRDefault="006A2379">
            <w:pPr>
              <w:rPr>
                <w:rFonts w:ascii="Century Gothic" w:eastAsia="Century Gothic" w:hAnsi="Century Gothic" w:cs="Century Gothic"/>
                <w:sz w:val="20"/>
                <w:szCs w:val="20"/>
                <w:highlight w:val="yellow"/>
              </w:rPr>
            </w:pPr>
            <w:r>
              <w:rPr>
                <w:rFonts w:ascii="Century Gothic" w:eastAsia="Century Gothic" w:hAnsi="Century Gothic" w:cs="Century Gothic"/>
                <w:sz w:val="20"/>
                <w:szCs w:val="20"/>
                <w:highlight w:val="yellow"/>
              </w:rPr>
              <w:t>7.ML.2.1</w:t>
            </w:r>
          </w:p>
        </w:tc>
        <w:tc>
          <w:tcPr>
            <w:tcW w:w="2850" w:type="dxa"/>
          </w:tcPr>
          <w:p w14:paraId="1706C5A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Final draft of “Are We Ready for the Next Pandemic?”</w:t>
            </w:r>
          </w:p>
        </w:tc>
        <w:tc>
          <w:tcPr>
            <w:tcW w:w="1950" w:type="dxa"/>
          </w:tcPr>
          <w:p w14:paraId="79D9A2F5"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Synthesis</w:t>
            </w:r>
          </w:p>
        </w:tc>
        <w:tc>
          <w:tcPr>
            <w:tcW w:w="2625" w:type="dxa"/>
          </w:tcPr>
          <w:p w14:paraId="2D4D848B"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“Are We Ready for the Next Pandemic?” article f</w:t>
            </w:r>
            <w:r>
              <w:rPr>
                <w:rFonts w:ascii="Century Gothic" w:eastAsia="Century Gothic" w:hAnsi="Century Gothic" w:cs="Century Gothic"/>
                <w:sz w:val="20"/>
                <w:szCs w:val="20"/>
              </w:rPr>
              <w:t>rom Junior Scholastic or another  timely informative text along with a variety of videos and parallel texts</w:t>
            </w:r>
          </w:p>
          <w:p w14:paraId="11E2A5E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28">
              <w:r>
                <w:rPr>
                  <w:rFonts w:ascii="Century Gothic" w:eastAsia="Century Gothic" w:hAnsi="Century Gothic" w:cs="Century Gothic"/>
                  <w:color w:val="1155CC"/>
                  <w:sz w:val="20"/>
                  <w:szCs w:val="20"/>
                  <w:u w:val="single"/>
                </w:rPr>
                <w:t>Synthesis Graphic Organizer</w:t>
              </w:r>
            </w:hyperlink>
          </w:p>
          <w:p w14:paraId="3F0488B5" w14:textId="77777777" w:rsidR="00761AB2" w:rsidRDefault="00761AB2">
            <w:pPr>
              <w:rPr>
                <w:rFonts w:ascii="Century Gothic" w:eastAsia="Century Gothic" w:hAnsi="Century Gothic" w:cs="Century Gothic"/>
                <w:sz w:val="20"/>
                <w:szCs w:val="20"/>
              </w:rPr>
            </w:pPr>
          </w:p>
        </w:tc>
        <w:tc>
          <w:tcPr>
            <w:tcW w:w="1635" w:type="dxa"/>
          </w:tcPr>
          <w:p w14:paraId="2BFD5B27"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Approximately two weeks</w:t>
            </w:r>
          </w:p>
        </w:tc>
      </w:tr>
      <w:tr w:rsidR="00761AB2" w14:paraId="11C4519E" w14:textId="77777777">
        <w:tc>
          <w:tcPr>
            <w:tcW w:w="1410" w:type="dxa"/>
          </w:tcPr>
          <w:p w14:paraId="2D93D29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Independent Reading</w:t>
            </w:r>
          </w:p>
        </w:tc>
        <w:tc>
          <w:tcPr>
            <w:tcW w:w="1440" w:type="dxa"/>
          </w:tcPr>
          <w:p w14:paraId="1B03F222" w14:textId="77777777" w:rsidR="00761AB2" w:rsidRDefault="00761AB2">
            <w:pPr>
              <w:rPr>
                <w:rFonts w:ascii="Century Gothic" w:eastAsia="Century Gothic" w:hAnsi="Century Gothic" w:cs="Century Gothic"/>
                <w:sz w:val="20"/>
                <w:szCs w:val="20"/>
              </w:rPr>
            </w:pPr>
          </w:p>
        </w:tc>
        <w:tc>
          <w:tcPr>
            <w:tcW w:w="1500" w:type="dxa"/>
          </w:tcPr>
          <w:p w14:paraId="016CCA10"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7.RL.1,</w:t>
            </w:r>
          </w:p>
          <w:p w14:paraId="459074C5"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7.RL.2.1,</w:t>
            </w:r>
          </w:p>
          <w:p w14:paraId="51DC82CE"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7.RL.2.2,</w:t>
            </w:r>
          </w:p>
          <w:p w14:paraId="13930AF4"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7.RL.2.3,</w:t>
            </w:r>
          </w:p>
          <w:p w14:paraId="0B17FE9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7.RL.3.1,</w:t>
            </w:r>
          </w:p>
          <w:p w14:paraId="328FD448"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7.RL.3.2</w:t>
            </w:r>
          </w:p>
          <w:p w14:paraId="52CFA2AD" w14:textId="77777777" w:rsidR="00761AB2" w:rsidRDefault="00761AB2">
            <w:pPr>
              <w:rPr>
                <w:rFonts w:ascii="Century Gothic" w:eastAsia="Century Gothic" w:hAnsi="Century Gothic" w:cs="Century Gothic"/>
                <w:sz w:val="20"/>
                <w:szCs w:val="20"/>
              </w:rPr>
            </w:pPr>
          </w:p>
        </w:tc>
        <w:tc>
          <w:tcPr>
            <w:tcW w:w="2850" w:type="dxa"/>
          </w:tcPr>
          <w:p w14:paraId="02A09C7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Reading Logs</w:t>
            </w:r>
          </w:p>
          <w:p w14:paraId="66A058D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Reading Conferences</w:t>
            </w:r>
          </w:p>
        </w:tc>
        <w:tc>
          <w:tcPr>
            <w:tcW w:w="1950" w:type="dxa"/>
          </w:tcPr>
          <w:p w14:paraId="307D7D30" w14:textId="77777777" w:rsidR="00761AB2" w:rsidRDefault="00761AB2">
            <w:pPr>
              <w:rPr>
                <w:rFonts w:ascii="Century Gothic" w:eastAsia="Century Gothic" w:hAnsi="Century Gothic" w:cs="Century Gothic"/>
                <w:sz w:val="20"/>
                <w:szCs w:val="20"/>
              </w:rPr>
            </w:pPr>
          </w:p>
        </w:tc>
        <w:tc>
          <w:tcPr>
            <w:tcW w:w="2625" w:type="dxa"/>
          </w:tcPr>
          <w:p w14:paraId="59386AAF"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Book Talks</w:t>
            </w:r>
          </w:p>
        </w:tc>
        <w:tc>
          <w:tcPr>
            <w:tcW w:w="1635" w:type="dxa"/>
          </w:tcPr>
          <w:p w14:paraId="6461AA04"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Throughout the quarter</w:t>
            </w:r>
          </w:p>
        </w:tc>
      </w:tr>
      <w:tr w:rsidR="00761AB2" w14:paraId="62C7D1F4" w14:textId="77777777">
        <w:tc>
          <w:tcPr>
            <w:tcW w:w="1410" w:type="dxa"/>
          </w:tcPr>
          <w:p w14:paraId="337BDF0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Book Clubs</w:t>
            </w:r>
          </w:p>
        </w:tc>
        <w:tc>
          <w:tcPr>
            <w:tcW w:w="1440" w:type="dxa"/>
          </w:tcPr>
          <w:p w14:paraId="32281E6F" w14:textId="77777777" w:rsidR="00761AB2" w:rsidRDefault="00761AB2">
            <w:pPr>
              <w:rPr>
                <w:rFonts w:ascii="Century Gothic" w:eastAsia="Century Gothic" w:hAnsi="Century Gothic" w:cs="Century Gothic"/>
                <w:sz w:val="20"/>
                <w:szCs w:val="20"/>
              </w:rPr>
            </w:pPr>
          </w:p>
        </w:tc>
        <w:tc>
          <w:tcPr>
            <w:tcW w:w="1500" w:type="dxa"/>
          </w:tcPr>
          <w:p w14:paraId="48244AB6"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7.RL.1,</w:t>
            </w:r>
          </w:p>
          <w:p w14:paraId="3352FF69"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7.RL.2.1,</w:t>
            </w:r>
          </w:p>
          <w:p w14:paraId="121D2A13"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7.RL.2.2,</w:t>
            </w:r>
          </w:p>
          <w:p w14:paraId="03E3E6F5"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7.RL.2.3,</w:t>
            </w:r>
          </w:p>
          <w:p w14:paraId="5920067D"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7.RL.3.1,</w:t>
            </w:r>
          </w:p>
          <w:p w14:paraId="3CA5E02C"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7.RL.3.2</w:t>
            </w:r>
          </w:p>
          <w:p w14:paraId="4295CE01" w14:textId="77777777" w:rsidR="00761AB2" w:rsidRDefault="00761AB2">
            <w:pPr>
              <w:rPr>
                <w:rFonts w:ascii="Century Gothic" w:eastAsia="Century Gothic" w:hAnsi="Century Gothic" w:cs="Century Gothic"/>
                <w:sz w:val="20"/>
                <w:szCs w:val="20"/>
              </w:rPr>
            </w:pPr>
          </w:p>
        </w:tc>
        <w:tc>
          <w:tcPr>
            <w:tcW w:w="2850" w:type="dxa"/>
          </w:tcPr>
          <w:p w14:paraId="080CC3EC"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Reading Conferences</w:t>
            </w:r>
          </w:p>
        </w:tc>
        <w:tc>
          <w:tcPr>
            <w:tcW w:w="1950" w:type="dxa"/>
          </w:tcPr>
          <w:p w14:paraId="6CC4FA1E" w14:textId="77777777" w:rsidR="00761AB2" w:rsidRDefault="00761AB2">
            <w:pPr>
              <w:rPr>
                <w:rFonts w:ascii="Century Gothic" w:eastAsia="Century Gothic" w:hAnsi="Century Gothic" w:cs="Century Gothic"/>
                <w:sz w:val="20"/>
                <w:szCs w:val="20"/>
              </w:rPr>
            </w:pPr>
          </w:p>
        </w:tc>
        <w:tc>
          <w:tcPr>
            <w:tcW w:w="2625" w:type="dxa"/>
          </w:tcPr>
          <w:p w14:paraId="5BBC3261"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Students may select from a variety of extended texts in the appropriate Lexile level (955-1155), such as </w:t>
            </w:r>
            <w:r>
              <w:rPr>
                <w:rFonts w:ascii="Century Gothic" w:eastAsia="Century Gothic" w:hAnsi="Century Gothic" w:cs="Century Gothic"/>
                <w:i/>
                <w:sz w:val="20"/>
                <w:szCs w:val="20"/>
              </w:rPr>
              <w:t>Wonder</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Divergent</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The Giver</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Counting by 7s</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The Crossover</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 xml:space="preserve">The Evolution of Calpurnia </w:t>
            </w:r>
            <w:r>
              <w:rPr>
                <w:rFonts w:ascii="Century Gothic" w:eastAsia="Century Gothic" w:hAnsi="Century Gothic" w:cs="Century Gothic"/>
                <w:i/>
                <w:sz w:val="20"/>
                <w:szCs w:val="20"/>
              </w:rPr>
              <w:lastRenderedPageBreak/>
              <w:t>Tate</w:t>
            </w:r>
            <w:r>
              <w:rPr>
                <w:rFonts w:ascii="Century Gothic" w:eastAsia="Century Gothic" w:hAnsi="Century Gothic" w:cs="Century Gothic"/>
                <w:sz w:val="20"/>
                <w:szCs w:val="20"/>
              </w:rPr>
              <w:t xml:space="preserve">, </w:t>
            </w:r>
            <w:r>
              <w:rPr>
                <w:rFonts w:ascii="Century Gothic" w:eastAsia="Century Gothic" w:hAnsi="Century Gothic" w:cs="Century Gothic"/>
                <w:i/>
                <w:sz w:val="20"/>
                <w:szCs w:val="20"/>
              </w:rPr>
              <w:t>Ender’s Game, The Girl Who Smiled Be</w:t>
            </w:r>
            <w:r>
              <w:rPr>
                <w:rFonts w:ascii="Century Gothic" w:eastAsia="Century Gothic" w:hAnsi="Century Gothic" w:cs="Century Gothic"/>
                <w:i/>
                <w:sz w:val="20"/>
                <w:szCs w:val="20"/>
              </w:rPr>
              <w:t>ads, The Hobbit</w:t>
            </w:r>
          </w:p>
          <w:p w14:paraId="5DE59937" w14:textId="77777777" w:rsidR="00761AB2" w:rsidRDefault="00761AB2">
            <w:pPr>
              <w:rPr>
                <w:rFonts w:ascii="Century Gothic" w:eastAsia="Century Gothic" w:hAnsi="Century Gothic" w:cs="Century Gothic"/>
                <w:sz w:val="20"/>
                <w:szCs w:val="20"/>
              </w:rPr>
            </w:pPr>
          </w:p>
          <w:p w14:paraId="4C33B4FC" w14:textId="77777777" w:rsidR="00761AB2" w:rsidRDefault="00761AB2">
            <w:pPr>
              <w:rPr>
                <w:rFonts w:ascii="Century Gothic" w:eastAsia="Century Gothic" w:hAnsi="Century Gothic" w:cs="Century Gothic"/>
                <w:sz w:val="20"/>
                <w:szCs w:val="20"/>
              </w:rPr>
            </w:pPr>
          </w:p>
        </w:tc>
        <w:tc>
          <w:tcPr>
            <w:tcW w:w="1635" w:type="dxa"/>
          </w:tcPr>
          <w:p w14:paraId="76B317DD" w14:textId="77777777" w:rsidR="00761AB2" w:rsidRDefault="006A237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Students will take one block to meet with their book club</w:t>
            </w:r>
          </w:p>
          <w:p w14:paraId="4FA75DD7" w14:textId="77777777" w:rsidR="00761AB2" w:rsidRDefault="00761AB2">
            <w:pPr>
              <w:rPr>
                <w:rFonts w:ascii="Century Gothic" w:eastAsia="Century Gothic" w:hAnsi="Century Gothic" w:cs="Century Gothic"/>
                <w:sz w:val="20"/>
                <w:szCs w:val="20"/>
              </w:rPr>
            </w:pPr>
          </w:p>
        </w:tc>
      </w:tr>
    </w:tbl>
    <w:p w14:paraId="26CE571B" w14:textId="77777777" w:rsidR="00761AB2" w:rsidRDefault="00761AB2">
      <w:pPr>
        <w:jc w:val="right"/>
        <w:rPr>
          <w:rFonts w:ascii="Century Gothic" w:eastAsia="Century Gothic" w:hAnsi="Century Gothic" w:cs="Century Gothic"/>
          <w:sz w:val="20"/>
          <w:szCs w:val="20"/>
        </w:rPr>
      </w:pPr>
    </w:p>
    <w:p w14:paraId="54F07C00" w14:textId="77777777" w:rsidR="00761AB2" w:rsidRDefault="00761AB2">
      <w:pPr>
        <w:jc w:val="right"/>
        <w:rPr>
          <w:rFonts w:ascii="Century Gothic" w:eastAsia="Century Gothic" w:hAnsi="Century Gothic" w:cs="Century Gothic"/>
          <w:sz w:val="20"/>
          <w:szCs w:val="20"/>
        </w:rPr>
      </w:pPr>
    </w:p>
    <w:p w14:paraId="28D1F9FF" w14:textId="77777777" w:rsidR="00761AB2" w:rsidRDefault="00761AB2">
      <w:pPr>
        <w:rPr>
          <w:rFonts w:ascii="Century Gothic" w:eastAsia="Century Gothic" w:hAnsi="Century Gothic" w:cs="Century Gothic"/>
          <w:sz w:val="20"/>
          <w:szCs w:val="20"/>
        </w:rPr>
      </w:pPr>
    </w:p>
    <w:p w14:paraId="1A7077FE" w14:textId="77777777" w:rsidR="00761AB2" w:rsidRDefault="00761AB2">
      <w:pPr>
        <w:rPr>
          <w:rFonts w:ascii="Century Gothic" w:eastAsia="Century Gothic" w:hAnsi="Century Gothic" w:cs="Century Gothic"/>
          <w:sz w:val="20"/>
          <w:szCs w:val="20"/>
        </w:rPr>
      </w:pPr>
    </w:p>
    <w:sectPr w:rsidR="00761AB2">
      <w:pgSz w:w="15840" w:h="12240" w:orient="landscape"/>
      <w:pgMar w:top="547" w:right="360" w:bottom="547" w:left="72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hari Switzer" w:date="2020-06-18T17:36:00Z" w:initials="">
    <w:p w14:paraId="193BF759" w14:textId="77777777" w:rsidR="00761AB2" w:rsidRDefault="006A2379">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I like how you were very clear here about what skills they are being assessed on.  Can you do that with each of your writing activities?  What are you assessing students on with their narrative and informative pieces?</w:t>
      </w:r>
    </w:p>
  </w:comment>
  <w:comment w:id="2" w:author="Shari Switzer" w:date="2020-06-18T17:36:00Z" w:initials="">
    <w:p w14:paraId="2C8CC27D" w14:textId="77777777" w:rsidR="00761AB2" w:rsidRDefault="006A2379">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Assessing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3BF759" w15:done="0"/>
  <w15:commentEx w15:paraId="2C8CC27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82AA9"/>
    <w:multiLevelType w:val="multilevel"/>
    <w:tmpl w:val="876A6AA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322278EE"/>
    <w:multiLevelType w:val="multilevel"/>
    <w:tmpl w:val="370662C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6046F01"/>
    <w:multiLevelType w:val="multilevel"/>
    <w:tmpl w:val="A1629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773775"/>
    <w:multiLevelType w:val="multilevel"/>
    <w:tmpl w:val="6F405E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68780283"/>
    <w:multiLevelType w:val="multilevel"/>
    <w:tmpl w:val="2A02E41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AB2"/>
    <w:rsid w:val="006A2379"/>
    <w:rsid w:val="00761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E155C"/>
  <w15:docId w15:val="{90D79617-00CF-49DF-AF51-FD00B4B8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A23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3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rive.google.com/file/d/1BnR3GS1vRqORmEFWvxzKb-p7RZQTC2e6/view?usp=sharing" TargetMode="External"/><Relationship Id="rId18" Type="http://schemas.openxmlformats.org/officeDocument/2006/relationships/hyperlink" Target="https://docs.google.com/document/d/1eSN-ZlATL9Wyet1wdXTKqb6NtcRc8Uon-1SN7uBI8UU/edit?usp=sharing" TargetMode="External"/><Relationship Id="rId26" Type="http://schemas.openxmlformats.org/officeDocument/2006/relationships/hyperlink" Target="https://create.kahoot.it/share/dangling-modifiers/710cac09-3820-4607-9c9b-3d957dab03b4" TargetMode="External"/><Relationship Id="rId3" Type="http://schemas.openxmlformats.org/officeDocument/2006/relationships/settings" Target="settings.xml"/><Relationship Id="rId21" Type="http://schemas.openxmlformats.org/officeDocument/2006/relationships/hyperlink" Target="https://www.khanacademy.org/humanities/grammar/syntax-conventions-of-standard-english/dangling-modifiers-and-parallel-structure/v/dangling-modifiers-syntax-khan-academy" TargetMode="External"/><Relationship Id="rId7" Type="http://schemas.openxmlformats.org/officeDocument/2006/relationships/hyperlink" Target="https://www.doe.in.gov/sites/default/files/assessment/performance-task-writing-rubric-argumentative-101118.pdf" TargetMode="External"/><Relationship Id="rId12" Type="http://schemas.openxmlformats.org/officeDocument/2006/relationships/hyperlink" Target="https://drive.google.com/file/d/1O6cUCx3ilXNH_1YwHs84rF8AVjMNQHBc/view?usp=sharing" TargetMode="External"/><Relationship Id="rId17" Type="http://schemas.openxmlformats.org/officeDocument/2006/relationships/hyperlink" Target="https://docs.google.com/document/d/1FBbISij9pBH1hJgt4jQ0qbxkMtmwWGWh2A9Ezl4nG3k/edit?usp=sharing" TargetMode="External"/><Relationship Id="rId25" Type="http://schemas.openxmlformats.org/officeDocument/2006/relationships/hyperlink" Target="https://drive.google.com/file/d/1XDubunwhWlGK6xRHp7ww_IIt02mGoMNo/view?usp=sharing" TargetMode="External"/><Relationship Id="rId2" Type="http://schemas.openxmlformats.org/officeDocument/2006/relationships/styles" Target="styles.xml"/><Relationship Id="rId16" Type="http://schemas.openxmlformats.org/officeDocument/2006/relationships/hyperlink" Target="https://docs.google.com/document/d/1I-TGLhoWr2CGST9yFTshcmJYAyYQug7v7TxbGV18QPQ/edit?usp=sharing" TargetMode="External"/><Relationship Id="rId20" Type="http://schemas.openxmlformats.org/officeDocument/2006/relationships/hyperlink" Target="https://drive.google.com/file/d/1XcK4-BT-LFLXBhTl1UJvpf8-xBQYdEYe/view?usp=sharin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doe.in.gov/sites/default/files/assessment/performance-task-writing-rubric-narrative-101118.pdf" TargetMode="External"/><Relationship Id="rId11" Type="http://schemas.openxmlformats.org/officeDocument/2006/relationships/hyperlink" Target="https://drive.google.com/file/d/1xv2t5SvYJxe_mvl75Nq3OtzH_4IbFGSV/view?usp=sharing" TargetMode="External"/><Relationship Id="rId24" Type="http://schemas.openxmlformats.org/officeDocument/2006/relationships/hyperlink" Target="https://www.everettcc.edu/files/programs/communications/writing-center/grammar/dangling-modifiers.pdf" TargetMode="External"/><Relationship Id="rId5" Type="http://schemas.openxmlformats.org/officeDocument/2006/relationships/hyperlink" Target="https://docs.google.com/document/d/19XOltPgDtO0WswqtSXMdCoRR71DUNoZAf4At7Ac74IY/edit?usp=sharing" TargetMode="External"/><Relationship Id="rId15" Type="http://schemas.openxmlformats.org/officeDocument/2006/relationships/hyperlink" Target="https://docs.google.com/document/d/1QgWAR7P6IjHuYrbloKV8VR80EQX2kie_ocMVKKQnynM/edit?usp=sharing" TargetMode="External"/><Relationship Id="rId23" Type="http://schemas.openxmlformats.org/officeDocument/2006/relationships/hyperlink" Target="https://www.youtube.com/watch?v=ID8lJyM18AM" TargetMode="External"/><Relationship Id="rId28" Type="http://schemas.openxmlformats.org/officeDocument/2006/relationships/hyperlink" Target="https://docs.google.com/document/d/1eShV4phePr5OQpFoFX3Yiw0AwvWhgSoj6SEwRjmGyfQ/edit?usp=sharing" TargetMode="External"/><Relationship Id="rId10" Type="http://schemas.openxmlformats.org/officeDocument/2006/relationships/hyperlink" Target="https://www.doe.in.gov/sites/default/files/assessment/performance-task-writing-rubric-explanatory-101118.pdf" TargetMode="External"/><Relationship Id="rId19" Type="http://schemas.openxmlformats.org/officeDocument/2006/relationships/hyperlink" Target="https://docs.google.com/document/d/1Eu-NorEbFfF335-AGDuZVI5Dx3lG8EdGVVE3iipTtXo/edit?usp=sharing"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s://docs.google.com/spreadsheets/d/1OlWZ0rMtBqB6veWkoL1Ry3wFBzUWbIvwUd_Um1PqoGE/edit?usp=sharing" TargetMode="External"/><Relationship Id="rId22" Type="http://schemas.openxmlformats.org/officeDocument/2006/relationships/hyperlink" Target="https://www.youtube.com/watch?v=TtRh-HGPVwU" TargetMode="External"/><Relationship Id="rId27" Type="http://schemas.openxmlformats.org/officeDocument/2006/relationships/hyperlink" Target="https://docs.google.com/document/d/11WzshF_ZFbfFtOeVwV33ss9-BAZQf73Yu4MMZ_FWLpw/edit?usp=shar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2023-06-19T17:35:00Z</dcterms:created>
  <dcterms:modified xsi:type="dcterms:W3CDTF">2023-06-19T17:35:00Z</dcterms:modified>
</cp:coreProperties>
</file>